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98C5" w14:textId="77777777" w:rsidR="00A725BB" w:rsidRPr="00EA7A0D" w:rsidRDefault="00C62AD9" w:rsidP="00C62AD9">
      <w:pPr>
        <w:spacing w:after="0" w:line="240" w:lineRule="auto"/>
        <w:ind w:left="708" w:firstLine="708"/>
        <w:rPr>
          <w:rFonts w:ascii="Times New Roman" w:eastAsia="Times New Roman" w:hAnsi="Times New Roman" w:cs="Times New Roman"/>
          <w:b/>
          <w:noProof/>
        </w:rPr>
      </w:pPr>
      <w:r>
        <w:rPr>
          <w:rFonts w:ascii="Times New Roman" w:eastAsia="Times New Roman" w:hAnsi="Times New Roman" w:cs="Times New Roman"/>
          <w:b/>
          <w:noProof/>
        </w:rPr>
        <w:t xml:space="preserve">                                                </w:t>
      </w:r>
      <w:r w:rsidR="00A725BB" w:rsidRPr="00577125">
        <w:rPr>
          <w:rFonts w:ascii="Times New Roman" w:hAnsi="Times New Roman" w:cs="Times New Roman"/>
          <w:noProof/>
          <w:lang w:eastAsia="hr-HR"/>
        </w:rPr>
        <w:drawing>
          <wp:inline distT="0" distB="0" distL="0" distR="0" wp14:anchorId="6ADA443F" wp14:editId="52792756">
            <wp:extent cx="532286" cy="67626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48" cy="720303"/>
                    </a:xfrm>
                    <a:prstGeom prst="rect">
                      <a:avLst/>
                    </a:prstGeom>
                    <a:noFill/>
                  </pic:spPr>
                </pic:pic>
              </a:graphicData>
            </a:graphic>
          </wp:inline>
        </w:drawing>
      </w:r>
    </w:p>
    <w:p w14:paraId="23DCBB13" w14:textId="77777777" w:rsidR="00A725BB" w:rsidRDefault="00C62AD9" w:rsidP="00C62AD9">
      <w:pPr>
        <w:spacing w:after="0" w:line="240" w:lineRule="auto"/>
        <w:ind w:firstLine="708"/>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00A725BB" w:rsidRPr="00577125">
        <w:rPr>
          <w:rFonts w:ascii="Times New Roman" w:eastAsia="Times New Roman" w:hAnsi="Times New Roman" w:cs="Times New Roman"/>
          <w:b/>
          <w:noProof/>
          <w:sz w:val="24"/>
          <w:szCs w:val="24"/>
        </w:rPr>
        <w:t>REPUBLIKA HRVATSKA</w:t>
      </w:r>
    </w:p>
    <w:p w14:paraId="660184E4" w14:textId="77777777" w:rsidR="00A725BB" w:rsidRDefault="00C62AD9" w:rsidP="00C62AD9">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00A725BB" w:rsidRPr="00577125">
        <w:rPr>
          <w:rFonts w:ascii="Times New Roman" w:eastAsia="Times New Roman" w:hAnsi="Times New Roman" w:cs="Times New Roman"/>
          <w:b/>
          <w:noProof/>
          <w:sz w:val="24"/>
          <w:szCs w:val="24"/>
        </w:rPr>
        <w:t xml:space="preserve">MINISTARSTVO </w:t>
      </w:r>
      <w:r w:rsidR="00A725BB">
        <w:rPr>
          <w:rFonts w:ascii="Times New Roman" w:eastAsia="Times New Roman" w:hAnsi="Times New Roman" w:cs="Times New Roman"/>
          <w:b/>
          <w:noProof/>
          <w:sz w:val="24"/>
          <w:szCs w:val="24"/>
        </w:rPr>
        <w:t>GOSPODARSTVA</w:t>
      </w:r>
      <w:r>
        <w:rPr>
          <w:rFonts w:ascii="Times New Roman" w:eastAsia="Times New Roman" w:hAnsi="Times New Roman" w:cs="Times New Roman"/>
          <w:b/>
          <w:noProof/>
          <w:sz w:val="24"/>
          <w:szCs w:val="24"/>
        </w:rPr>
        <w:t xml:space="preserve"> </w:t>
      </w:r>
      <w:r w:rsidR="00A725BB">
        <w:rPr>
          <w:rFonts w:ascii="Times New Roman" w:eastAsia="Times New Roman" w:hAnsi="Times New Roman" w:cs="Times New Roman"/>
          <w:b/>
          <w:noProof/>
          <w:sz w:val="24"/>
          <w:szCs w:val="24"/>
        </w:rPr>
        <w:t>I ODRŽIVOG RAZVOJA</w:t>
      </w:r>
    </w:p>
    <w:p w14:paraId="6354197C" w14:textId="77777777" w:rsidR="00F8141F" w:rsidRPr="00577125" w:rsidRDefault="00F8141F" w:rsidP="00C62AD9">
      <w:pPr>
        <w:spacing w:after="0" w:line="240" w:lineRule="auto"/>
        <w:rPr>
          <w:rFonts w:ascii="Times New Roman" w:eastAsia="Times New Roman" w:hAnsi="Times New Roman" w:cs="Times New Roman"/>
          <w:b/>
          <w:noProof/>
          <w:sz w:val="24"/>
          <w:szCs w:val="24"/>
        </w:rPr>
      </w:pPr>
    </w:p>
    <w:p w14:paraId="5C67363F" w14:textId="78DF086B" w:rsidR="00A967F0" w:rsidRDefault="00DA2156" w:rsidP="009C338A">
      <w:pPr>
        <w:spacing w:after="0" w:line="240" w:lineRule="auto"/>
        <w:jc w:val="both"/>
        <w:rPr>
          <w:rFonts w:ascii="Times New Roman" w:eastAsia="Calibri" w:hAnsi="Times New Roman" w:cs="Times New Roman"/>
        </w:rPr>
      </w:pPr>
      <w:r w:rsidRPr="00DA2156">
        <w:rPr>
          <w:rFonts w:ascii="Times New Roman" w:hAnsi="Times New Roman" w:cs="Times New Roman"/>
        </w:rPr>
        <w:tab/>
      </w:r>
      <w:r w:rsidRPr="00DA2156">
        <w:rPr>
          <w:rFonts w:ascii="Times New Roman" w:hAnsi="Times New Roman" w:cs="Times New Roman"/>
          <w:color w:val="000000"/>
        </w:rPr>
        <w:t xml:space="preserve">Sukladno raspisanom </w:t>
      </w:r>
      <w:r w:rsidR="00197D9F">
        <w:rPr>
          <w:rFonts w:ascii="Times New Roman" w:hAnsi="Times New Roman" w:cs="Times New Roman"/>
          <w:color w:val="000000"/>
        </w:rPr>
        <w:t>Javnom natječaju</w:t>
      </w:r>
      <w:r w:rsidRPr="00DA2156">
        <w:rPr>
          <w:rFonts w:ascii="Times New Roman" w:hAnsi="Times New Roman" w:cs="Times New Roman"/>
          <w:color w:val="000000"/>
        </w:rPr>
        <w:t xml:space="preserve"> za </w:t>
      </w:r>
      <w:r w:rsidR="00E05DC3">
        <w:rPr>
          <w:rFonts w:ascii="Times New Roman" w:hAnsi="Times New Roman" w:cs="Times New Roman"/>
          <w:color w:val="000000"/>
        </w:rPr>
        <w:t xml:space="preserve">prijam u državnu službu na neodređeno vrijeme u Ministarstvo gospodarstva i održivog </w:t>
      </w:r>
      <w:r w:rsidR="00E05DC3" w:rsidRPr="003F4CE5">
        <w:rPr>
          <w:rFonts w:ascii="Times New Roman" w:hAnsi="Times New Roman" w:cs="Times New Roman"/>
        </w:rPr>
        <w:t>razvoja</w:t>
      </w:r>
      <w:r w:rsidRPr="003F4CE5">
        <w:rPr>
          <w:rFonts w:ascii="Times New Roman" w:hAnsi="Times New Roman" w:cs="Times New Roman"/>
        </w:rPr>
        <w:t>,</w:t>
      </w:r>
      <w:r w:rsidR="00D7605E" w:rsidRPr="003F4CE5">
        <w:rPr>
          <w:rFonts w:ascii="Times New Roman" w:hAnsi="Times New Roman" w:cs="Times New Roman"/>
        </w:rPr>
        <w:t xml:space="preserve"> </w:t>
      </w:r>
      <w:r w:rsidR="00D7605E" w:rsidRPr="00D149CA">
        <w:rPr>
          <w:rFonts w:ascii="Times New Roman" w:hAnsi="Times New Roman" w:cs="Times New Roman"/>
        </w:rPr>
        <w:t>KLASA:</w:t>
      </w:r>
      <w:r w:rsidR="00A85F3A" w:rsidRPr="00D149CA">
        <w:rPr>
          <w:rFonts w:ascii="Times New Roman" w:hAnsi="Times New Roman" w:cs="Times New Roman"/>
        </w:rPr>
        <w:t xml:space="preserve"> </w:t>
      </w:r>
      <w:r w:rsidR="00BE5680" w:rsidRPr="00D149CA">
        <w:rPr>
          <w:rFonts w:ascii="Times New Roman" w:hAnsi="Times New Roman" w:cs="Times New Roman"/>
        </w:rPr>
        <w:t>112-07/2</w:t>
      </w:r>
      <w:r w:rsidR="00E06431">
        <w:rPr>
          <w:rFonts w:ascii="Times New Roman" w:hAnsi="Times New Roman" w:cs="Times New Roman"/>
        </w:rPr>
        <w:t>3</w:t>
      </w:r>
      <w:r w:rsidR="00BE5680" w:rsidRPr="00D149CA">
        <w:rPr>
          <w:rFonts w:ascii="Times New Roman" w:hAnsi="Times New Roman" w:cs="Times New Roman"/>
        </w:rPr>
        <w:t>-02/</w:t>
      </w:r>
      <w:r w:rsidR="00E06431">
        <w:rPr>
          <w:rFonts w:ascii="Times New Roman" w:hAnsi="Times New Roman" w:cs="Times New Roman"/>
        </w:rPr>
        <w:t>17</w:t>
      </w:r>
      <w:r w:rsidR="00B552E6" w:rsidRPr="00D149CA">
        <w:rPr>
          <w:rFonts w:ascii="Times New Roman" w:hAnsi="Times New Roman" w:cs="Times New Roman"/>
        </w:rPr>
        <w:t xml:space="preserve">, URBROJ: </w:t>
      </w:r>
      <w:r w:rsidR="00D149CA" w:rsidRPr="00D149CA">
        <w:rPr>
          <w:rFonts w:ascii="Times New Roman" w:hAnsi="Times New Roman" w:cs="Times New Roman"/>
        </w:rPr>
        <w:t>517-02-1-1-</w:t>
      </w:r>
      <w:r w:rsidR="00E06431">
        <w:rPr>
          <w:rFonts w:ascii="Times New Roman" w:hAnsi="Times New Roman" w:cs="Times New Roman"/>
        </w:rPr>
        <w:t>1</w:t>
      </w:r>
      <w:r w:rsidR="00D149CA" w:rsidRPr="00D149CA">
        <w:rPr>
          <w:rFonts w:ascii="Times New Roman" w:hAnsi="Times New Roman" w:cs="Times New Roman"/>
        </w:rPr>
        <w:t>-23-</w:t>
      </w:r>
      <w:r w:rsidR="00E06431">
        <w:rPr>
          <w:rFonts w:ascii="Times New Roman" w:hAnsi="Times New Roman" w:cs="Times New Roman"/>
        </w:rPr>
        <w:t>1</w:t>
      </w:r>
      <w:r w:rsidR="00BE5680" w:rsidRPr="00D149CA">
        <w:rPr>
          <w:rFonts w:ascii="Times New Roman" w:hAnsi="Times New Roman" w:cs="Times New Roman"/>
        </w:rPr>
        <w:t>,</w:t>
      </w:r>
      <w:r w:rsidR="00E05DC3" w:rsidRPr="00D149CA">
        <w:rPr>
          <w:rFonts w:ascii="Times New Roman" w:hAnsi="Times New Roman" w:cs="Times New Roman"/>
        </w:rPr>
        <w:t xml:space="preserve"> objavljenog na službenoj </w:t>
      </w:r>
      <w:r w:rsidRPr="00D149CA">
        <w:rPr>
          <w:rFonts w:ascii="Times New Roman" w:hAnsi="Times New Roman" w:cs="Times New Roman"/>
        </w:rPr>
        <w:t>web stranici Ministarstva</w:t>
      </w:r>
      <w:r w:rsidR="00600E60" w:rsidRPr="00D149CA">
        <w:rPr>
          <w:rFonts w:ascii="Times New Roman" w:hAnsi="Times New Roman" w:cs="Times New Roman"/>
        </w:rPr>
        <w:t xml:space="preserve"> gospodarstva i održivog razvoja</w:t>
      </w:r>
      <w:r w:rsidRPr="00D149CA">
        <w:rPr>
          <w:rFonts w:ascii="Times New Roman" w:hAnsi="Times New Roman" w:cs="Times New Roman"/>
        </w:rPr>
        <w:t xml:space="preserve"> </w:t>
      </w:r>
      <w:hyperlink r:id="rId9" w:history="1">
        <w:r w:rsidR="00501935" w:rsidRPr="006F7808">
          <w:rPr>
            <w:rStyle w:val="Hiperveza"/>
            <w:rFonts w:ascii="Times New Roman" w:eastAsia="Calibri" w:hAnsi="Times New Roman" w:cs="Times New Roman"/>
          </w:rPr>
          <w:t>https://mingor.gov.hr</w:t>
        </w:r>
      </w:hyperlink>
      <w:r w:rsidR="00501935">
        <w:rPr>
          <w:rFonts w:ascii="Times New Roman" w:eastAsia="Calibri" w:hAnsi="Times New Roman" w:cs="Times New Roman"/>
        </w:rPr>
        <w:t xml:space="preserve"> </w:t>
      </w:r>
      <w:r w:rsidRPr="00DA2156">
        <w:rPr>
          <w:rFonts w:ascii="Times New Roman" w:hAnsi="Times New Roman" w:cs="Times New Roman"/>
          <w:color w:val="000000"/>
        </w:rPr>
        <w:t>objavljuje se</w:t>
      </w:r>
    </w:p>
    <w:p w14:paraId="4CC06E99" w14:textId="77777777" w:rsidR="009C338A" w:rsidRPr="009C338A" w:rsidRDefault="009C338A" w:rsidP="009C338A">
      <w:pPr>
        <w:spacing w:after="0" w:line="240" w:lineRule="auto"/>
        <w:jc w:val="both"/>
        <w:rPr>
          <w:rFonts w:ascii="Times New Roman" w:eastAsia="Calibri" w:hAnsi="Times New Roman" w:cs="Times New Roman"/>
        </w:rPr>
      </w:pPr>
    </w:p>
    <w:p w14:paraId="7E98E7C0" w14:textId="77777777" w:rsidR="00A967F0" w:rsidRPr="00DA2156" w:rsidRDefault="00A967F0" w:rsidP="00A967F0">
      <w:pPr>
        <w:spacing w:after="0"/>
        <w:rPr>
          <w:rFonts w:ascii="Times New Roman" w:hAnsi="Times New Roman" w:cs="Times New Roman"/>
        </w:rPr>
      </w:pPr>
    </w:p>
    <w:p w14:paraId="4AFF9AEC" w14:textId="77777777" w:rsidR="003D7DE8" w:rsidRPr="00F52604" w:rsidRDefault="00E05DC3" w:rsidP="00D372F3">
      <w:pPr>
        <w:spacing w:after="0"/>
        <w:jc w:val="center"/>
        <w:rPr>
          <w:rFonts w:ascii="Times New Roman" w:hAnsi="Times New Roman" w:cs="Times New Roman"/>
          <w:b/>
          <w:i/>
          <w:color w:val="000000"/>
          <w:u w:val="single"/>
        </w:rPr>
      </w:pPr>
      <w:r w:rsidRPr="00F52604">
        <w:rPr>
          <w:rFonts w:ascii="Times New Roman" w:hAnsi="Times New Roman" w:cs="Times New Roman"/>
          <w:b/>
          <w:color w:val="000000"/>
          <w:sz w:val="24"/>
          <w:szCs w:val="24"/>
          <w:u w:val="single"/>
        </w:rPr>
        <w:t xml:space="preserve">OPIS POSLOVA RADNOG MJESTA, </w:t>
      </w:r>
      <w:r w:rsidR="008A33DD" w:rsidRPr="00F52604">
        <w:rPr>
          <w:rFonts w:ascii="Times New Roman" w:hAnsi="Times New Roman" w:cs="Times New Roman"/>
          <w:b/>
          <w:color w:val="000000"/>
          <w:sz w:val="24"/>
          <w:szCs w:val="24"/>
          <w:u w:val="single"/>
        </w:rPr>
        <w:t>PODACI O PLAĆI RADNOG MJE</w:t>
      </w:r>
      <w:r w:rsidR="00A97D24" w:rsidRPr="00F52604">
        <w:rPr>
          <w:rFonts w:ascii="Times New Roman" w:hAnsi="Times New Roman" w:cs="Times New Roman"/>
          <w:b/>
          <w:color w:val="000000"/>
          <w:sz w:val="24"/>
          <w:szCs w:val="24"/>
          <w:u w:val="single"/>
        </w:rPr>
        <w:t>STA</w:t>
      </w:r>
      <w:r w:rsidRPr="00F52604">
        <w:rPr>
          <w:rFonts w:ascii="Times New Roman" w:hAnsi="Times New Roman" w:cs="Times New Roman"/>
          <w:b/>
          <w:color w:val="000000"/>
          <w:sz w:val="24"/>
          <w:szCs w:val="24"/>
          <w:u w:val="single"/>
        </w:rPr>
        <w:t>, SADRŽAJ I NAČIN TESTIRANJA TE PRAVNI IZVORI ZA PRIPREMU KANDIDATA ZA TESTIRANJE</w:t>
      </w:r>
    </w:p>
    <w:p w14:paraId="4AE73869" w14:textId="77777777" w:rsidR="00DA2156" w:rsidRDefault="00DA2156" w:rsidP="00DA2156">
      <w:pPr>
        <w:contextualSpacing/>
        <w:jc w:val="both"/>
        <w:rPr>
          <w:rFonts w:ascii="Times New Roman" w:hAnsi="Times New Roman" w:cs="Times New Roman"/>
          <w:b/>
        </w:rPr>
      </w:pPr>
    </w:p>
    <w:p w14:paraId="236BE478" w14:textId="77777777" w:rsidR="000D38C2" w:rsidRPr="00DA2156" w:rsidRDefault="000D38C2" w:rsidP="00DA2156">
      <w:pPr>
        <w:contextualSpacing/>
        <w:jc w:val="both"/>
        <w:rPr>
          <w:rFonts w:ascii="Times New Roman" w:hAnsi="Times New Roman" w:cs="Times New Roman"/>
          <w:b/>
        </w:rPr>
      </w:pPr>
    </w:p>
    <w:p w14:paraId="7D289EA4" w14:textId="77777777" w:rsidR="00116B55" w:rsidRPr="00A20A37" w:rsidRDefault="00DA2156" w:rsidP="00116B55">
      <w:pPr>
        <w:spacing w:after="0" w:line="240" w:lineRule="auto"/>
        <w:jc w:val="center"/>
        <w:rPr>
          <w:rFonts w:ascii="Times New Roman" w:hAnsi="Times New Roman" w:cs="Times New Roman"/>
          <w:b/>
          <w:i/>
          <w:color w:val="000000"/>
          <w:u w:val="single"/>
        </w:rPr>
      </w:pPr>
      <w:r w:rsidRPr="00A20A37">
        <w:rPr>
          <w:rFonts w:ascii="Times New Roman" w:hAnsi="Times New Roman" w:cs="Times New Roman"/>
          <w:b/>
          <w:i/>
          <w:color w:val="000000"/>
          <w:u w:val="single"/>
        </w:rPr>
        <w:t>Opis poslova radn</w:t>
      </w:r>
      <w:r w:rsidR="0002657C" w:rsidRPr="00A20A37">
        <w:rPr>
          <w:rFonts w:ascii="Times New Roman" w:hAnsi="Times New Roman" w:cs="Times New Roman"/>
          <w:b/>
          <w:i/>
          <w:color w:val="000000"/>
          <w:u w:val="single"/>
        </w:rPr>
        <w:t>ih</w:t>
      </w:r>
      <w:r w:rsidRPr="00A20A37">
        <w:rPr>
          <w:rFonts w:ascii="Times New Roman" w:hAnsi="Times New Roman" w:cs="Times New Roman"/>
          <w:b/>
          <w:i/>
          <w:color w:val="000000"/>
          <w:u w:val="single"/>
        </w:rPr>
        <w:t xml:space="preserve"> mjesta</w:t>
      </w:r>
      <w:r w:rsidR="0002657C" w:rsidRPr="00A20A37">
        <w:rPr>
          <w:rFonts w:ascii="Times New Roman" w:hAnsi="Times New Roman" w:cs="Times New Roman"/>
          <w:b/>
          <w:i/>
          <w:color w:val="000000"/>
          <w:u w:val="single"/>
        </w:rPr>
        <w:t xml:space="preserve"> te pravni izvori za pripremu kandidata za testiranje</w:t>
      </w:r>
      <w:r w:rsidR="00F161D1" w:rsidRPr="00A20A37">
        <w:rPr>
          <w:rFonts w:ascii="Times New Roman" w:hAnsi="Times New Roman" w:cs="Times New Roman"/>
          <w:b/>
          <w:i/>
          <w:color w:val="000000"/>
          <w:u w:val="single"/>
        </w:rPr>
        <w:t xml:space="preserve"> </w:t>
      </w:r>
    </w:p>
    <w:p w14:paraId="01F17A44" w14:textId="77777777" w:rsidR="0084304A" w:rsidRDefault="0084304A" w:rsidP="00BA286D">
      <w:pPr>
        <w:spacing w:after="0" w:line="240" w:lineRule="auto"/>
        <w:rPr>
          <w:rFonts w:ascii="Times New Roman" w:eastAsia="Calibri" w:hAnsi="Times New Roman" w:cs="Times New Roman"/>
          <w:b/>
          <w:color w:val="FF0000"/>
          <w:lang w:eastAsia="hr-HR"/>
        </w:rPr>
      </w:pPr>
    </w:p>
    <w:p w14:paraId="2B6BB9F3" w14:textId="77777777" w:rsidR="0084304A" w:rsidRDefault="0084304A" w:rsidP="00BA286D">
      <w:pPr>
        <w:spacing w:after="0" w:line="240" w:lineRule="auto"/>
        <w:rPr>
          <w:rFonts w:ascii="Times New Roman" w:eastAsia="Calibri" w:hAnsi="Times New Roman" w:cs="Times New Roman"/>
          <w:b/>
          <w:color w:val="FF0000"/>
          <w:lang w:eastAsia="hr-HR"/>
        </w:rPr>
      </w:pPr>
    </w:p>
    <w:p w14:paraId="349D82F8"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GLAVNO TAJNIŠTVO</w:t>
      </w:r>
    </w:p>
    <w:p w14:paraId="19B64581"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Sektor za ljudske potencijale i opće poslove</w:t>
      </w:r>
    </w:p>
    <w:p w14:paraId="00951E70"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Služba za uredsko poslovanje i poslove sigurnosti</w:t>
      </w:r>
    </w:p>
    <w:p w14:paraId="73BD677B"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Odjel za uredsko poslovanje</w:t>
      </w:r>
      <w:r w:rsidRPr="0084304A">
        <w:rPr>
          <w:rFonts w:ascii="Times New Roman" w:eastAsia="Times New Roman" w:hAnsi="Times New Roman" w:cs="Times New Roman"/>
          <w:b/>
          <w:shd w:val="clear" w:color="auto" w:fill="FFFFFF"/>
          <w:lang w:eastAsia="hr-HR"/>
        </w:rPr>
        <w:tab/>
      </w:r>
    </w:p>
    <w:p w14:paraId="4437CDC0"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Pododsjek za poslove pismohrane</w:t>
      </w:r>
    </w:p>
    <w:p w14:paraId="6B0B70AA" w14:textId="77777777" w:rsidR="00442D08" w:rsidRDefault="0084304A" w:rsidP="00442D08">
      <w:pPr>
        <w:spacing w:after="0" w:line="240" w:lineRule="auto"/>
        <w:jc w:val="both"/>
        <w:rPr>
          <w:rFonts w:ascii="Times New Roman" w:eastAsia="Times New Roman" w:hAnsi="Times New Roman" w:cs="Times New Roman"/>
          <w:b/>
          <w:sz w:val="16"/>
          <w:szCs w:val="16"/>
          <w:shd w:val="clear" w:color="auto" w:fill="FFFFFF"/>
          <w:lang w:eastAsia="hr-HR"/>
        </w:rPr>
      </w:pPr>
      <w:r w:rsidRPr="0084304A">
        <w:rPr>
          <w:rFonts w:ascii="Times New Roman" w:eastAsia="Times New Roman" w:hAnsi="Times New Roman" w:cs="Times New Roman"/>
          <w:b/>
          <w:shd w:val="clear" w:color="auto" w:fill="FFFFFF"/>
          <w:lang w:eastAsia="hr-HR"/>
        </w:rPr>
        <w:t xml:space="preserve"> </w:t>
      </w:r>
    </w:p>
    <w:p w14:paraId="5A16C0C5" w14:textId="7AB0C892" w:rsidR="0084304A" w:rsidRPr="0084304A" w:rsidRDefault="0084304A" w:rsidP="00442D08">
      <w:pPr>
        <w:spacing w:after="0" w:line="240" w:lineRule="auto"/>
        <w:jc w:val="both"/>
        <w:rPr>
          <w:rFonts w:ascii="Times New Roman" w:eastAsia="Times New Roman" w:hAnsi="Times New Roman" w:cs="Times New Roman"/>
          <w:b/>
          <w:sz w:val="16"/>
          <w:szCs w:val="16"/>
          <w:shd w:val="clear" w:color="auto" w:fill="FFFFFF"/>
          <w:lang w:eastAsia="hr-HR"/>
        </w:rPr>
      </w:pPr>
      <w:r w:rsidRPr="0084304A">
        <w:rPr>
          <w:rFonts w:ascii="Times New Roman" w:eastAsia="Times New Roman" w:hAnsi="Times New Roman" w:cs="Times New Roman"/>
          <w:b/>
          <w:bCs/>
          <w:shd w:val="clear" w:color="auto" w:fill="FFFFFF"/>
          <w:lang w:eastAsia="hr-HR"/>
        </w:rPr>
        <w:t xml:space="preserve">1. stručni referent - 1 izvršitelj (rbr. 25.) </w:t>
      </w:r>
    </w:p>
    <w:p w14:paraId="35EE313D" w14:textId="77777777" w:rsidR="0084304A" w:rsidRPr="0084304A" w:rsidRDefault="0084304A" w:rsidP="0084304A">
      <w:pPr>
        <w:spacing w:after="0" w:line="240" w:lineRule="auto"/>
        <w:jc w:val="both"/>
        <w:rPr>
          <w:rFonts w:ascii="Times New Roman" w:hAnsi="Times New Roman" w:cs="Times New Roman"/>
          <w:sz w:val="16"/>
          <w:szCs w:val="16"/>
        </w:rPr>
      </w:pPr>
    </w:p>
    <w:p w14:paraId="70286A3F" w14:textId="77777777" w:rsidR="0084304A" w:rsidRPr="005F4215" w:rsidRDefault="0084304A" w:rsidP="0084304A">
      <w:pPr>
        <w:spacing w:after="0" w:line="240" w:lineRule="auto"/>
        <w:jc w:val="both"/>
        <w:rPr>
          <w:rFonts w:ascii="Times New Roman" w:hAnsi="Times New Roman" w:cs="Times New Roman"/>
          <w:b/>
          <w:i/>
          <w:u w:val="single"/>
          <w:lang w:val="en-US"/>
        </w:rPr>
      </w:pPr>
      <w:bookmarkStart w:id="0" w:name="_Hlk152156381"/>
      <w:bookmarkStart w:id="1" w:name="_Hlk151728319"/>
      <w:r w:rsidRPr="005F4215">
        <w:rPr>
          <w:rFonts w:ascii="Times New Roman" w:hAnsi="Times New Roman" w:cs="Times New Roman"/>
          <w:b/>
          <w:i/>
          <w:u w:val="single"/>
          <w:lang w:val="en-US"/>
        </w:rPr>
        <w:t>Opis poslova radnog mjesta:</w:t>
      </w:r>
    </w:p>
    <w:p w14:paraId="1100E13B" w14:textId="77777777" w:rsidR="006D73AA" w:rsidRPr="006D73AA" w:rsidRDefault="006D73AA" w:rsidP="006D73AA">
      <w:pPr>
        <w:autoSpaceDE w:val="0"/>
        <w:autoSpaceDN w:val="0"/>
        <w:adjustRightInd w:val="0"/>
        <w:spacing w:after="0" w:line="240" w:lineRule="auto"/>
        <w:jc w:val="both"/>
        <w:rPr>
          <w:rFonts w:ascii="Times New Roman" w:hAnsi="Times New Roman" w:cs="Times New Roman"/>
        </w:rPr>
      </w:pPr>
      <w:r w:rsidRPr="006D73AA">
        <w:rPr>
          <w:rFonts w:ascii="Times New Roman" w:hAnsi="Times New Roman" w:cs="Times New Roman"/>
        </w:rPr>
        <w:t xml:space="preserve">Obavlja poslove razvođenja akata u službene evidencijama (upisnik predmeta upravnog postupka ili urudžbeni zapisnik), priprema i odlaže predmete, upisnike predmeta upravnog postupka odnosno urudžbene zapisnike te pomoćne evidencije u pismohranu, izdaje spise predmete iz pismohrane, vodi službene evidencije sukladno propisima kojima se regulira zaštita i čuvanje arhivskog i registraturnog gradiva, sudjeluje u izradi općih akata iz djelokruga Pododsjeka, predlaže postupak izlučivanja odnosno predaje arhivskog gradiva nadležnom arhivu, po potrebi obavlja  poslove primanja, otvaranja i pregleda pošiljki i neposredno podnesenih pismena i drugih dokumenata, razvrstava i raspoređuje zaprimljena pismena i drugu dokumentaciju, upisuje pismena te vlastite akte u službene evidencije (upisnik predmeta upravnog postupka ili urudžbeni zapisnik i pomoćne evidencije), po potrebi; prima, otvara, razvrstava i raspoređuje poštu na organizacijske jedinice i određuje im klasifikacijsku oznaku, dostavlja spise predmeta, odnosno pismena u rad, obavlja poslove otpremanja akata, odgovara za zakonitost rada i postupanja, sredstva s kojima radi, kvalitetno i pravodobno obavljanje svih poslova iz svojega djelokruga, obavlja druge poslove po uputi i nalogu nadređenih. </w:t>
      </w:r>
    </w:p>
    <w:p w14:paraId="6E51F7FB" w14:textId="77777777" w:rsidR="006D73AA" w:rsidRPr="00A2699D" w:rsidRDefault="006D73AA" w:rsidP="0084304A">
      <w:pPr>
        <w:autoSpaceDE w:val="0"/>
        <w:autoSpaceDN w:val="0"/>
        <w:adjustRightInd w:val="0"/>
        <w:spacing w:after="0" w:line="240" w:lineRule="auto"/>
        <w:jc w:val="both"/>
        <w:rPr>
          <w:rFonts w:ascii="Times New Roman" w:hAnsi="Times New Roman" w:cs="Times New Roman"/>
          <w:b/>
          <w:i/>
          <w:color w:val="00B0F0"/>
          <w:sz w:val="16"/>
          <w:szCs w:val="16"/>
        </w:rPr>
      </w:pPr>
    </w:p>
    <w:p w14:paraId="115E2751" w14:textId="77777777" w:rsidR="0084304A" w:rsidRPr="00A2699D" w:rsidRDefault="0084304A" w:rsidP="0084304A">
      <w:pPr>
        <w:spacing w:after="0" w:line="240" w:lineRule="auto"/>
        <w:jc w:val="both"/>
        <w:rPr>
          <w:rStyle w:val="Zadanifontodlomka1"/>
          <w:rFonts w:ascii="Times New Roman" w:hAnsi="Times New Roman" w:cs="Times New Roman"/>
          <w:b/>
          <w:i/>
          <w:szCs w:val="16"/>
          <w:u w:val="single"/>
        </w:rPr>
      </w:pPr>
      <w:r w:rsidRPr="00A2699D">
        <w:rPr>
          <w:rStyle w:val="Zadanifontodlomka1"/>
          <w:rFonts w:ascii="Times New Roman" w:hAnsi="Times New Roman" w:cs="Times New Roman"/>
          <w:b/>
          <w:i/>
          <w:szCs w:val="16"/>
          <w:u w:val="single"/>
        </w:rPr>
        <w:t>Pravni izvori za pripremu kandidata za testiranje:</w:t>
      </w:r>
    </w:p>
    <w:bookmarkEnd w:id="0"/>
    <w:p w14:paraId="1DAD228A" w14:textId="77777777" w:rsidR="007C2D75" w:rsidRPr="007C2D75" w:rsidRDefault="007C2D75" w:rsidP="007C2D75">
      <w:pPr>
        <w:spacing w:after="0" w:line="240" w:lineRule="auto"/>
        <w:rPr>
          <w:rFonts w:ascii="Times New Roman" w:hAnsi="Times New Roman" w:cs="Times New Roman"/>
        </w:rPr>
      </w:pPr>
      <w:r w:rsidRPr="007C2D75">
        <w:rPr>
          <w:rFonts w:ascii="Times New Roman" w:hAnsi="Times New Roman" w:cs="Times New Roman"/>
        </w:rPr>
        <w:t>Uredba o uredskom poslovanju (NN 75/2021)</w:t>
      </w:r>
    </w:p>
    <w:p w14:paraId="218B84B2" w14:textId="03525487" w:rsidR="007C2D75" w:rsidRDefault="007C2D75" w:rsidP="00A2699D">
      <w:pPr>
        <w:spacing w:after="0" w:line="240" w:lineRule="auto"/>
        <w:rPr>
          <w:rFonts w:ascii="Times New Roman" w:hAnsi="Times New Roman" w:cs="Times New Roman"/>
        </w:rPr>
      </w:pPr>
      <w:r w:rsidRPr="007C2D75">
        <w:rPr>
          <w:rFonts w:ascii="Times New Roman" w:hAnsi="Times New Roman" w:cs="Times New Roman"/>
        </w:rPr>
        <w:t>Pravilnik o upravljanju dokumentarnim gradivom izvan arhiva (NN 105/2020)</w:t>
      </w:r>
    </w:p>
    <w:p w14:paraId="7A0615EB" w14:textId="77777777" w:rsidR="00A2699D" w:rsidRDefault="00A2699D" w:rsidP="00A2699D">
      <w:pPr>
        <w:spacing w:after="0" w:line="240" w:lineRule="auto"/>
        <w:rPr>
          <w:rFonts w:ascii="Times New Roman" w:hAnsi="Times New Roman" w:cs="Times New Roman"/>
        </w:rPr>
      </w:pPr>
    </w:p>
    <w:bookmarkEnd w:id="1"/>
    <w:p w14:paraId="7BCB63A9"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Odjel za poslove sigurnosti i zaštitu na radu</w:t>
      </w:r>
      <w:r w:rsidRPr="0084304A">
        <w:rPr>
          <w:rFonts w:ascii="Times New Roman" w:eastAsia="Times New Roman" w:hAnsi="Times New Roman" w:cs="Times New Roman"/>
          <w:b/>
          <w:shd w:val="clear" w:color="auto" w:fill="FFFFFF"/>
          <w:lang w:eastAsia="hr-HR"/>
        </w:rPr>
        <w:tab/>
      </w:r>
    </w:p>
    <w:p w14:paraId="44BB52B0"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6160135C" w14:textId="77777777" w:rsidR="0084304A" w:rsidRPr="0084304A" w:rsidRDefault="0084304A" w:rsidP="0084304A">
      <w:pPr>
        <w:spacing w:after="0" w:line="240" w:lineRule="auto"/>
        <w:ind w:left="142" w:hanging="142"/>
        <w:rPr>
          <w:rFonts w:ascii="Times New Roman" w:eastAsia="Times New Roman" w:hAnsi="Times New Roman" w:cs="Times New Roman"/>
          <w:shd w:val="clear" w:color="auto" w:fill="FFFFFF"/>
          <w:lang w:eastAsia="hr-HR"/>
        </w:rPr>
      </w:pPr>
      <w:r w:rsidRPr="0084304A">
        <w:rPr>
          <w:rFonts w:ascii="Times New Roman" w:eastAsia="Times New Roman" w:hAnsi="Times New Roman" w:cs="Times New Roman"/>
          <w:b/>
          <w:bCs/>
          <w:shd w:val="clear" w:color="auto" w:fill="FFFFFF"/>
          <w:lang w:eastAsia="hr-HR"/>
        </w:rPr>
        <w:t>2.</w:t>
      </w:r>
      <w:r w:rsidRPr="0084304A">
        <w:rPr>
          <w:rFonts w:ascii="Times New Roman" w:eastAsia="Times New Roman" w:hAnsi="Times New Roman" w:cs="Times New Roman"/>
          <w:shd w:val="clear" w:color="auto" w:fill="FFFFFF"/>
          <w:lang w:eastAsia="hr-HR"/>
        </w:rPr>
        <w:t xml:space="preserve"> </w:t>
      </w:r>
      <w:r w:rsidRPr="0084304A">
        <w:rPr>
          <w:rFonts w:ascii="Times New Roman" w:eastAsia="Times New Roman" w:hAnsi="Times New Roman" w:cs="Times New Roman"/>
          <w:b/>
          <w:shd w:val="clear" w:color="auto" w:fill="FFFFFF"/>
          <w:lang w:eastAsia="hr-HR"/>
        </w:rPr>
        <w:t xml:space="preserve">stručni referent </w:t>
      </w:r>
      <w:r w:rsidRPr="0084304A">
        <w:rPr>
          <w:rFonts w:ascii="Times New Roman" w:eastAsia="Calibri" w:hAnsi="Times New Roman" w:cs="Times New Roman"/>
          <w:b/>
          <w:lang w:eastAsia="hr-HR"/>
        </w:rPr>
        <w:t>- 1 izvršitelj (rbr. 29.)</w:t>
      </w:r>
    </w:p>
    <w:p w14:paraId="3DD3A011" w14:textId="77777777" w:rsidR="0084304A" w:rsidRPr="0084304A" w:rsidRDefault="0084304A" w:rsidP="0084304A">
      <w:pPr>
        <w:spacing w:after="0" w:line="240" w:lineRule="auto"/>
        <w:jc w:val="both"/>
        <w:rPr>
          <w:rFonts w:ascii="Times New Roman" w:hAnsi="Times New Roman" w:cs="Times New Roman"/>
          <w:sz w:val="16"/>
          <w:szCs w:val="16"/>
        </w:rPr>
      </w:pPr>
    </w:p>
    <w:p w14:paraId="1E05BF4F" w14:textId="77777777"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t>Opis poslova radnog mjesta:</w:t>
      </w:r>
    </w:p>
    <w:p w14:paraId="19E90786" w14:textId="77777777" w:rsidR="00FF02AA" w:rsidRPr="00FF02AA" w:rsidRDefault="00FF02AA" w:rsidP="00FF02AA">
      <w:pPr>
        <w:autoSpaceDE w:val="0"/>
        <w:autoSpaceDN w:val="0"/>
        <w:adjustRightInd w:val="0"/>
        <w:spacing w:after="0" w:line="240" w:lineRule="auto"/>
        <w:jc w:val="both"/>
        <w:rPr>
          <w:rFonts w:ascii="Times New Roman" w:hAnsi="Times New Roman" w:cs="Times New Roman"/>
        </w:rPr>
      </w:pPr>
      <w:r w:rsidRPr="00FF02AA">
        <w:rPr>
          <w:rFonts w:ascii="Times New Roman" w:eastAsia="Times New Roman" w:hAnsi="Times New Roman" w:cs="Times New Roman"/>
          <w:lang w:eastAsia="hr-HR"/>
        </w:rPr>
        <w:t xml:space="preserve">Sudjeluje u pripremi i izradi stručnih podloga.iz područja zaštite na radu, sudjeluje u pružanju stručne pomoći zaposlenicima Ministarstva u području zaštite na radu, vodi propisane evidencije o ozljedama na radu, sudjeluje u organizaciji osposobljavanja radnika za rad na siguran način te organizira propisana </w:t>
      </w:r>
      <w:r w:rsidRPr="00FF02AA">
        <w:rPr>
          <w:rFonts w:ascii="Times New Roman" w:eastAsia="Times New Roman" w:hAnsi="Times New Roman" w:cs="Times New Roman"/>
          <w:lang w:eastAsia="hr-HR"/>
        </w:rPr>
        <w:lastRenderedPageBreak/>
        <w:t>ispitivanja iz područja zaštite na radu, surađuje sa civilnim Udrugama, analizira i prati stanje usklađenosti sa Općom uredbom o zaštiti osobnih podataka (GDPR),  prati zakonske i podzakonske propise iz područja zaštite na radu, o istima izvještava odgovorne osobe te daje  preporuke o daljnjem postupanju, surađuje s nadležnim inspekcijskim i drugim tijelima državne uprave iz područja zaštite na radu, po potrebi obavlja poslove administracije dokumentacije vezane uz klasificirane podatke te  odgovara za zakonitost rada i postupanja, sredstva s kojima radi, kvalitetno i pravodobno obavljanje svih poslova iz svojega djelokruga, obavlja druge poslove po uputi i nalogu nadređenih.</w:t>
      </w:r>
    </w:p>
    <w:p w14:paraId="0749681D" w14:textId="77777777" w:rsidR="003E6144" w:rsidRPr="00A2699D" w:rsidRDefault="003E6144" w:rsidP="0084304A">
      <w:pPr>
        <w:autoSpaceDE w:val="0"/>
        <w:autoSpaceDN w:val="0"/>
        <w:adjustRightInd w:val="0"/>
        <w:spacing w:after="0" w:line="240" w:lineRule="auto"/>
        <w:jc w:val="both"/>
        <w:rPr>
          <w:rFonts w:ascii="Times New Roman" w:hAnsi="Times New Roman" w:cs="Times New Roman"/>
          <w:sz w:val="16"/>
          <w:szCs w:val="16"/>
        </w:rPr>
      </w:pPr>
    </w:p>
    <w:p w14:paraId="6C2A448C" w14:textId="77777777" w:rsidR="0084304A" w:rsidRPr="00A2699D" w:rsidRDefault="0084304A" w:rsidP="0084304A">
      <w:pPr>
        <w:spacing w:after="0" w:line="240" w:lineRule="auto"/>
        <w:jc w:val="both"/>
        <w:rPr>
          <w:rStyle w:val="Zadanifontodlomka1"/>
          <w:rFonts w:ascii="Times New Roman" w:hAnsi="Times New Roman" w:cs="Times New Roman"/>
          <w:b/>
          <w:i/>
          <w:szCs w:val="16"/>
          <w:u w:val="single"/>
        </w:rPr>
      </w:pPr>
      <w:r w:rsidRPr="00A2699D">
        <w:rPr>
          <w:rStyle w:val="Zadanifontodlomka1"/>
          <w:rFonts w:ascii="Times New Roman" w:hAnsi="Times New Roman" w:cs="Times New Roman"/>
          <w:b/>
          <w:i/>
          <w:szCs w:val="16"/>
          <w:u w:val="single"/>
        </w:rPr>
        <w:t>Pravni izvori za pripremu kandidata za testiranje:</w:t>
      </w:r>
    </w:p>
    <w:p w14:paraId="5B9D788C" w14:textId="77777777" w:rsidR="00A2699D" w:rsidRPr="00A2699D" w:rsidRDefault="00A2699D" w:rsidP="00A2699D">
      <w:pPr>
        <w:spacing w:after="0" w:line="240" w:lineRule="auto"/>
        <w:jc w:val="both"/>
        <w:rPr>
          <w:rFonts w:ascii="Times New Roman" w:hAnsi="Times New Roman" w:cs="Times New Roman"/>
        </w:rPr>
      </w:pPr>
      <w:r w:rsidRPr="00A2699D">
        <w:rPr>
          <w:rFonts w:ascii="Times New Roman" w:hAnsi="Times New Roman" w:cs="Times New Roman"/>
        </w:rPr>
        <w:t>Zakon o zaštiti na radu („Narodne novine“, broj 71/14, 118/14, 154/14, 94/18 i 96/18)</w:t>
      </w:r>
    </w:p>
    <w:p w14:paraId="61FC88E0" w14:textId="77777777" w:rsidR="00A2699D" w:rsidRPr="00A2699D" w:rsidRDefault="00A2699D" w:rsidP="00A2699D">
      <w:pPr>
        <w:spacing w:after="0" w:line="240" w:lineRule="auto"/>
        <w:jc w:val="both"/>
        <w:rPr>
          <w:rFonts w:ascii="Times New Roman" w:hAnsi="Times New Roman" w:cs="Times New Roman"/>
        </w:rPr>
      </w:pPr>
      <w:r w:rsidRPr="00A2699D">
        <w:rPr>
          <w:rFonts w:ascii="Times New Roman" w:hAnsi="Times New Roman" w:cs="Times New Roman"/>
        </w:rPr>
        <w:t>Zakon o provedbi Opće uredbe o zaštiti podataka („Narodne novine“, broj NN 42/2018)</w:t>
      </w:r>
    </w:p>
    <w:p w14:paraId="4B1D874A" w14:textId="77777777" w:rsidR="00A2699D" w:rsidRPr="00A2699D" w:rsidRDefault="00A2699D" w:rsidP="00A2699D">
      <w:pPr>
        <w:spacing w:after="0" w:line="240" w:lineRule="auto"/>
        <w:jc w:val="both"/>
        <w:rPr>
          <w:rFonts w:ascii="Times New Roman" w:hAnsi="Times New Roman" w:cs="Times New Roman"/>
        </w:rPr>
      </w:pPr>
      <w:r w:rsidRPr="00A2699D">
        <w:rPr>
          <w:rFonts w:ascii="Times New Roman" w:hAnsi="Times New Roman" w:cs="Times New Roman"/>
        </w:rPr>
        <w:t>Zakon o tajnosti podataka ( „Narodne novine“, broj 79/07 i 86/12)</w:t>
      </w:r>
    </w:p>
    <w:p w14:paraId="46DBF427" w14:textId="77777777" w:rsidR="00A2699D" w:rsidRPr="00A2699D" w:rsidRDefault="00A2699D" w:rsidP="00A2699D">
      <w:pPr>
        <w:spacing w:after="0" w:line="240" w:lineRule="auto"/>
        <w:jc w:val="both"/>
        <w:rPr>
          <w:rFonts w:ascii="Times New Roman" w:hAnsi="Times New Roman" w:cs="Times New Roman"/>
        </w:rPr>
      </w:pPr>
      <w:r w:rsidRPr="00A2699D">
        <w:rPr>
          <w:rFonts w:ascii="Times New Roman" w:hAnsi="Times New Roman" w:cs="Times New Roman"/>
        </w:rPr>
        <w:t>Uredba o načinu označavanja klasificiranih podataka, sadržaju i izgledu Uvjerenja o obavljenoj sigurnosnoj provjeri i Izjave o postupanju s klasificiranim podacima ( („Narodne novine“, broj 102/2007)</w:t>
      </w:r>
    </w:p>
    <w:p w14:paraId="013C2052" w14:textId="77777777" w:rsidR="00A2699D" w:rsidRPr="0084304A" w:rsidRDefault="00A2699D" w:rsidP="0084304A">
      <w:pPr>
        <w:spacing w:after="0" w:line="240" w:lineRule="auto"/>
        <w:jc w:val="both"/>
        <w:rPr>
          <w:rFonts w:ascii="Times New Roman" w:eastAsia="Times New Roman" w:hAnsi="Times New Roman" w:cs="Times New Roman"/>
          <w:b/>
          <w:shd w:val="clear" w:color="auto" w:fill="FFFFFF"/>
          <w:lang w:eastAsia="hr-HR"/>
        </w:rPr>
      </w:pPr>
    </w:p>
    <w:p w14:paraId="4CC75DF0"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Sektor za nabavu, informatičke i tehničke poslove</w:t>
      </w:r>
    </w:p>
    <w:p w14:paraId="176B9D7A" w14:textId="77777777" w:rsidR="0084304A" w:rsidRPr="0084304A" w:rsidRDefault="0084304A" w:rsidP="0084304A">
      <w:pPr>
        <w:spacing w:after="0" w:line="240" w:lineRule="auto"/>
        <w:jc w:val="both"/>
        <w:rPr>
          <w:rFonts w:ascii="Times New Roman" w:hAnsi="Times New Roman" w:cs="Times New Roman"/>
          <w:b/>
          <w:bCs/>
          <w:iCs/>
        </w:rPr>
      </w:pPr>
      <w:r w:rsidRPr="0084304A">
        <w:rPr>
          <w:rFonts w:ascii="Times New Roman" w:hAnsi="Times New Roman" w:cs="Times New Roman"/>
          <w:b/>
          <w:bCs/>
          <w:iCs/>
        </w:rPr>
        <w:t>Služba za odnose s javnošću i protokol</w:t>
      </w:r>
    </w:p>
    <w:p w14:paraId="16850A45" w14:textId="77777777" w:rsidR="0084304A" w:rsidRPr="0084304A" w:rsidRDefault="0084304A" w:rsidP="0084304A">
      <w:pPr>
        <w:spacing w:after="0" w:line="240" w:lineRule="auto"/>
        <w:jc w:val="both"/>
        <w:rPr>
          <w:rFonts w:ascii="Times New Roman" w:hAnsi="Times New Roman" w:cs="Times New Roman"/>
          <w:b/>
          <w:bCs/>
          <w:iCs/>
        </w:rPr>
      </w:pPr>
      <w:r w:rsidRPr="0084304A">
        <w:rPr>
          <w:rFonts w:ascii="Times New Roman" w:hAnsi="Times New Roman" w:cs="Times New Roman"/>
          <w:b/>
          <w:bCs/>
          <w:iCs/>
        </w:rPr>
        <w:t>Odjel za protokol</w:t>
      </w:r>
    </w:p>
    <w:p w14:paraId="3B181F11" w14:textId="77777777" w:rsidR="0084304A" w:rsidRPr="0084304A" w:rsidRDefault="0084304A" w:rsidP="0084304A">
      <w:pPr>
        <w:spacing w:after="0" w:line="240" w:lineRule="auto"/>
        <w:jc w:val="both"/>
        <w:rPr>
          <w:rFonts w:ascii="Times New Roman" w:hAnsi="Times New Roman" w:cs="Times New Roman"/>
          <w:b/>
          <w:bCs/>
          <w:iCs/>
          <w:sz w:val="16"/>
          <w:szCs w:val="16"/>
        </w:rPr>
      </w:pPr>
    </w:p>
    <w:p w14:paraId="276C9263" w14:textId="77777777" w:rsidR="0084304A" w:rsidRPr="0084304A" w:rsidRDefault="0084304A" w:rsidP="0084304A">
      <w:pPr>
        <w:spacing w:after="0" w:line="240" w:lineRule="auto"/>
        <w:jc w:val="both"/>
        <w:rPr>
          <w:rFonts w:ascii="Times New Roman" w:hAnsi="Times New Roman" w:cs="Times New Roman"/>
          <w:b/>
          <w:bCs/>
          <w:iCs/>
        </w:rPr>
      </w:pPr>
      <w:r w:rsidRPr="0084304A">
        <w:rPr>
          <w:rFonts w:ascii="Times New Roman" w:hAnsi="Times New Roman" w:cs="Times New Roman"/>
          <w:b/>
          <w:bCs/>
          <w:iCs/>
        </w:rPr>
        <w:t xml:space="preserve">3. </w:t>
      </w:r>
      <w:r w:rsidRPr="0084304A">
        <w:rPr>
          <w:rFonts w:ascii="Times New Roman" w:eastAsia="Times New Roman" w:hAnsi="Times New Roman" w:cs="Times New Roman"/>
          <w:b/>
          <w:shd w:val="clear" w:color="auto" w:fill="FFFFFF"/>
          <w:lang w:eastAsia="hr-HR"/>
        </w:rPr>
        <w:t xml:space="preserve">viši stručni savjetnik za protokol </w:t>
      </w:r>
      <w:r w:rsidRPr="0084304A">
        <w:rPr>
          <w:rFonts w:ascii="Times New Roman" w:eastAsia="Calibri" w:hAnsi="Times New Roman" w:cs="Times New Roman"/>
          <w:b/>
          <w:lang w:eastAsia="hr-HR"/>
        </w:rPr>
        <w:t>- 1 izvršitelj (rbr. 83.)</w:t>
      </w:r>
    </w:p>
    <w:p w14:paraId="0B38B72F" w14:textId="77777777" w:rsidR="0084304A" w:rsidRPr="0084304A" w:rsidRDefault="0084304A" w:rsidP="0084304A">
      <w:pPr>
        <w:spacing w:after="0" w:line="240" w:lineRule="auto"/>
        <w:jc w:val="both"/>
        <w:rPr>
          <w:rFonts w:ascii="Times New Roman" w:hAnsi="Times New Roman" w:cs="Times New Roman"/>
          <w:sz w:val="16"/>
          <w:szCs w:val="16"/>
        </w:rPr>
      </w:pPr>
    </w:p>
    <w:p w14:paraId="2C94A360" w14:textId="77777777"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t>Opis poslova radnog mjesta:</w:t>
      </w:r>
    </w:p>
    <w:p w14:paraId="4215A641" w14:textId="77777777" w:rsidR="00FF02AA" w:rsidRPr="00FF02AA" w:rsidRDefault="00FF02AA" w:rsidP="00FF02AA">
      <w:pPr>
        <w:pStyle w:val="box465247"/>
        <w:spacing w:before="0" w:beforeAutospacing="0" w:after="0"/>
        <w:jc w:val="both"/>
        <w:rPr>
          <w:sz w:val="22"/>
          <w:szCs w:val="22"/>
        </w:rPr>
      </w:pPr>
      <w:r w:rsidRPr="00FF02AA">
        <w:rPr>
          <w:sz w:val="22"/>
          <w:szCs w:val="22"/>
        </w:rPr>
        <w:t>Vodi poslove protokola za ministra i druge državne dužnosnike. Sukladno dogovorenim aktivnostima s nadređenima, radi stručne, organizacijske i tehničke poslove za pripremu konferencija za medije, izlazaka na teren, informativno-edukativnih događanja te svih ostalih obaveza vezanih uz promidžbu i informiranje Ministarstva. Direktno komunicira sa svim dionicima uključenima u protokolu, prikuplja sve potrebne informacije te priprema protokol i ostale potrebne protokolarne radnje za sudjelovanje predstavnika Ministarstva. Vodi evidenciju zaprimljenih pozivnica te u suradnji s drugim ustrojstvenim jedinicama Ministarstva postupa po istima. Zaprima i vodi zahtjeve za pokroviteljstva koje Ministarstvo zaprima te u suradnji s ostalim ustrojstvenim jedinicama Ministarstva, priprema i predlaže odgovore na ista. Odgovara za zakonitost rada i postupanja, materijalne i financijske resurse s kojima radi, kvalitetno i pravodobno obavljanje svih poslova iz svojeg djelokruga, obavlja druge poslove po uputi i nalogu nadređenih.</w:t>
      </w:r>
    </w:p>
    <w:p w14:paraId="1C988D9B" w14:textId="77777777" w:rsidR="00FF02AA" w:rsidRPr="0084304A" w:rsidRDefault="00FF02AA" w:rsidP="0084304A">
      <w:pPr>
        <w:autoSpaceDE w:val="0"/>
        <w:autoSpaceDN w:val="0"/>
        <w:adjustRightInd w:val="0"/>
        <w:spacing w:after="0" w:line="240" w:lineRule="auto"/>
        <w:jc w:val="both"/>
        <w:rPr>
          <w:rFonts w:ascii="Times New Roman" w:hAnsi="Times New Roman" w:cs="Times New Roman"/>
          <w:color w:val="00B0F0"/>
          <w:sz w:val="16"/>
          <w:szCs w:val="16"/>
        </w:rPr>
      </w:pPr>
    </w:p>
    <w:p w14:paraId="55DB295D" w14:textId="77777777" w:rsidR="0084304A" w:rsidRPr="005F4215" w:rsidRDefault="0084304A" w:rsidP="0084304A">
      <w:pPr>
        <w:spacing w:after="0" w:line="240" w:lineRule="auto"/>
        <w:jc w:val="both"/>
        <w:rPr>
          <w:rStyle w:val="Zadanifontodlomka1"/>
          <w:rFonts w:ascii="Times New Roman" w:hAnsi="Times New Roman" w:cs="Times New Roman"/>
          <w:b/>
          <w:i/>
          <w:szCs w:val="16"/>
          <w:u w:val="single"/>
        </w:rPr>
      </w:pPr>
      <w:r w:rsidRPr="005F4215">
        <w:rPr>
          <w:rStyle w:val="Zadanifontodlomka1"/>
          <w:rFonts w:ascii="Times New Roman" w:hAnsi="Times New Roman" w:cs="Times New Roman"/>
          <w:b/>
          <w:i/>
          <w:szCs w:val="16"/>
          <w:u w:val="single"/>
        </w:rPr>
        <w:t>Pravni izvori za pripremu kandidata za testiranje:</w:t>
      </w:r>
    </w:p>
    <w:p w14:paraId="0872898A" w14:textId="77777777" w:rsidR="008F3D98" w:rsidRPr="008F3D98" w:rsidRDefault="008F3D98" w:rsidP="008F3D98">
      <w:pPr>
        <w:pStyle w:val="Odlomakpopisa"/>
        <w:numPr>
          <w:ilvl w:val="0"/>
          <w:numId w:val="8"/>
        </w:numPr>
        <w:spacing w:after="0" w:line="240" w:lineRule="auto"/>
        <w:contextualSpacing w:val="0"/>
        <w:rPr>
          <w:rFonts w:ascii="Times New Roman" w:eastAsia="Times New Roman" w:hAnsi="Times New Roman" w:cs="Times New Roman"/>
          <w:lang w:val="hr-BA"/>
        </w:rPr>
      </w:pPr>
      <w:r w:rsidRPr="008F3D98">
        <w:rPr>
          <w:rFonts w:ascii="Times New Roman" w:eastAsia="Times New Roman" w:hAnsi="Times New Roman" w:cs="Times New Roman"/>
          <w:lang w:val="hr-BA"/>
        </w:rPr>
        <w:t>Zakon o ustrojstvu i djelokrugu tijela državne uprave (NN 85/20, NN 21/23)</w:t>
      </w:r>
    </w:p>
    <w:p w14:paraId="2D13235A" w14:textId="77777777" w:rsidR="008F3D98" w:rsidRPr="008F3D98" w:rsidRDefault="008F3D98" w:rsidP="008F3D98">
      <w:pPr>
        <w:pStyle w:val="Odlomakpopisa"/>
        <w:numPr>
          <w:ilvl w:val="0"/>
          <w:numId w:val="8"/>
        </w:numPr>
        <w:spacing w:after="0" w:line="240" w:lineRule="auto"/>
        <w:contextualSpacing w:val="0"/>
        <w:rPr>
          <w:rFonts w:ascii="Times New Roman" w:eastAsia="Times New Roman" w:hAnsi="Times New Roman" w:cs="Times New Roman"/>
          <w:lang w:val="hr-BA"/>
        </w:rPr>
      </w:pPr>
      <w:r w:rsidRPr="008F3D98">
        <w:rPr>
          <w:rFonts w:ascii="Times New Roman" w:eastAsia="Times New Roman" w:hAnsi="Times New Roman" w:cs="Times New Roman"/>
          <w:lang w:val="hr-BA"/>
        </w:rPr>
        <w:t>Uredba o unutarnjem ustrojstvu Ministarstva gospodarstva i održivog razvoja (NN 97/2020)</w:t>
      </w:r>
    </w:p>
    <w:p w14:paraId="523FF5F8" w14:textId="77777777" w:rsidR="008F3D98" w:rsidRPr="008F3D98" w:rsidRDefault="008F3D98" w:rsidP="008F3D98">
      <w:pPr>
        <w:pStyle w:val="Odlomakpopisa"/>
        <w:numPr>
          <w:ilvl w:val="0"/>
          <w:numId w:val="8"/>
        </w:numPr>
        <w:spacing w:after="0" w:line="240" w:lineRule="auto"/>
        <w:contextualSpacing w:val="0"/>
        <w:rPr>
          <w:rFonts w:ascii="Times New Roman" w:eastAsia="Times New Roman" w:hAnsi="Times New Roman" w:cs="Times New Roman"/>
          <w:lang w:val="hr-BA"/>
        </w:rPr>
      </w:pPr>
      <w:r w:rsidRPr="008F3D98">
        <w:rPr>
          <w:rFonts w:ascii="Times New Roman" w:eastAsia="Times New Roman" w:hAnsi="Times New Roman" w:cs="Times New Roman"/>
          <w:lang w:val="hr-BA"/>
        </w:rPr>
        <w:t>Zakon o medijima (NN 59/04, 84/11, 81/13, 114/22)</w:t>
      </w:r>
    </w:p>
    <w:p w14:paraId="0790DF1E" w14:textId="77777777" w:rsidR="0084304A" w:rsidRPr="009C338A" w:rsidRDefault="0084304A" w:rsidP="0084304A">
      <w:pPr>
        <w:spacing w:after="0" w:line="240" w:lineRule="auto"/>
        <w:jc w:val="both"/>
        <w:rPr>
          <w:rFonts w:ascii="Times New Roman" w:hAnsi="Times New Roman" w:cs="Times New Roman"/>
          <w:iCs/>
          <w:sz w:val="18"/>
          <w:szCs w:val="18"/>
        </w:rPr>
      </w:pPr>
    </w:p>
    <w:p w14:paraId="18874543" w14:textId="77777777" w:rsidR="009C338A" w:rsidRPr="0084304A" w:rsidRDefault="009C338A" w:rsidP="0084304A">
      <w:pPr>
        <w:spacing w:after="0" w:line="240" w:lineRule="auto"/>
        <w:jc w:val="both"/>
        <w:rPr>
          <w:rFonts w:ascii="Times New Roman" w:hAnsi="Times New Roman" w:cs="Times New Roman"/>
          <w:iCs/>
          <w:sz w:val="18"/>
          <w:szCs w:val="18"/>
        </w:rPr>
      </w:pPr>
    </w:p>
    <w:p w14:paraId="5BCC3A05"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UPRAVA ZA INTERNACIONALIZACIJU</w:t>
      </w:r>
    </w:p>
    <w:p w14:paraId="44DAAD87"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Sektor za inovacije</w:t>
      </w:r>
    </w:p>
    <w:p w14:paraId="143FFA79"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Služba za potpore inovacijama</w:t>
      </w:r>
    </w:p>
    <w:p w14:paraId="7578B30B"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Odjel za inovacijske programe</w:t>
      </w:r>
      <w:r w:rsidRPr="0084304A">
        <w:rPr>
          <w:rFonts w:ascii="Times New Roman" w:eastAsia="Times New Roman" w:hAnsi="Times New Roman" w:cs="Times New Roman"/>
          <w:b/>
          <w:shd w:val="clear" w:color="auto" w:fill="FFFFFF"/>
          <w:lang w:eastAsia="hr-HR"/>
        </w:rPr>
        <w:tab/>
      </w:r>
    </w:p>
    <w:p w14:paraId="3279AAF4"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00A01328"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 xml:space="preserve">4. stručni suradnik </w:t>
      </w:r>
      <w:r w:rsidRPr="0084304A">
        <w:rPr>
          <w:rFonts w:ascii="Times New Roman" w:eastAsia="Calibri" w:hAnsi="Times New Roman" w:cs="Times New Roman"/>
          <w:b/>
          <w:lang w:eastAsia="hr-HR"/>
        </w:rPr>
        <w:t>- 1 izvršitelj (rbr. 131.)</w:t>
      </w:r>
    </w:p>
    <w:p w14:paraId="180BA812" w14:textId="77777777" w:rsidR="0084304A" w:rsidRPr="0084304A" w:rsidRDefault="0084304A" w:rsidP="0084304A">
      <w:pPr>
        <w:spacing w:after="0" w:line="240" w:lineRule="auto"/>
        <w:ind w:left="142" w:hanging="142"/>
        <w:rPr>
          <w:rFonts w:ascii="Times New Roman" w:eastAsia="Times New Roman" w:hAnsi="Times New Roman" w:cs="Times New Roman"/>
          <w:sz w:val="16"/>
          <w:szCs w:val="16"/>
          <w:shd w:val="clear" w:color="auto" w:fill="FFFFFF"/>
          <w:lang w:eastAsia="hr-HR"/>
        </w:rPr>
      </w:pPr>
    </w:p>
    <w:p w14:paraId="53CEB12C" w14:textId="77777777"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t>Opis poslova radnog mjesta:</w:t>
      </w:r>
    </w:p>
    <w:p w14:paraId="3B6FBD66" w14:textId="5D234C99" w:rsidR="0084304A" w:rsidRPr="00A3214C" w:rsidRDefault="00FF02AA" w:rsidP="0084304A">
      <w:pPr>
        <w:autoSpaceDE w:val="0"/>
        <w:autoSpaceDN w:val="0"/>
        <w:adjustRightInd w:val="0"/>
        <w:spacing w:after="0" w:line="240" w:lineRule="auto"/>
        <w:jc w:val="both"/>
        <w:rPr>
          <w:rFonts w:ascii="Times New Roman" w:hAnsi="Times New Roman" w:cs="Times New Roman"/>
        </w:rPr>
      </w:pPr>
      <w:r w:rsidRPr="005F4215">
        <w:rPr>
          <w:rFonts w:ascii="Times New Roman" w:hAnsi="Times New Roman" w:cs="Times New Roman"/>
        </w:rPr>
        <w:t>Obavlja administrativne i operativne poslove koji se odnose na koordinaciju pripreme i provedbe strateških i drugih projekata financiranih iz EU, međunarodnih i nacionalnih izvora za poticanje istraživanja, razvoja i inovacija u cilju unapređenja dugoročno održivog nacionalnog inovacijskog sustava, uključujući i sudjelovanje u pružanju podrške tijelima nacionalnog inovacijskog sustava; obavlja poslove prikupljanja, objedinjavanja i analize podataka vezanih uz provedbu strateških i drugih projekta financiranih iz EU, međunarodnih i nacionalnih izvora; sudjeluje u prikupljanju mišljenja i pripremi podloga za sudjelovanje u radu stručnih grupa za inovacijsku politiku.</w:t>
      </w:r>
      <w:r w:rsidRPr="005F4215">
        <w:t xml:space="preserve"> </w:t>
      </w:r>
      <w:r w:rsidRPr="005F4215">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01CE6B37" w14:textId="46B6EE92" w:rsidR="008F3D98" w:rsidRPr="005F4215" w:rsidRDefault="0084304A" w:rsidP="005F4215">
      <w:pPr>
        <w:spacing w:after="0" w:line="240" w:lineRule="auto"/>
        <w:jc w:val="both"/>
        <w:rPr>
          <w:rFonts w:ascii="Times New Roman" w:hAnsi="Times New Roman" w:cs="Times New Roman"/>
          <w:b/>
          <w:i/>
          <w:szCs w:val="16"/>
          <w:u w:val="single"/>
        </w:rPr>
      </w:pPr>
      <w:r w:rsidRPr="005F4215">
        <w:rPr>
          <w:rStyle w:val="Zadanifontodlomka1"/>
          <w:rFonts w:ascii="Times New Roman" w:hAnsi="Times New Roman" w:cs="Times New Roman"/>
          <w:b/>
          <w:i/>
          <w:szCs w:val="16"/>
          <w:u w:val="single"/>
        </w:rPr>
        <w:lastRenderedPageBreak/>
        <w:t>Pravni izvori za pripremu kandidata za testiranje:</w:t>
      </w:r>
    </w:p>
    <w:p w14:paraId="66F3D6AC" w14:textId="77777777" w:rsidR="008F3D98" w:rsidRPr="008F3D98" w:rsidRDefault="008F3D98" w:rsidP="008F3D98">
      <w:pPr>
        <w:spacing w:after="0" w:line="240" w:lineRule="auto"/>
        <w:rPr>
          <w:rFonts w:ascii="Times New Roman" w:hAnsi="Times New Roman" w:cs="Times New Roman"/>
          <w:lang w:eastAsia="hr-HR"/>
        </w:rPr>
      </w:pPr>
      <w:r w:rsidRPr="008F3D98">
        <w:rPr>
          <w:rFonts w:ascii="Times New Roman" w:hAnsi="Times New Roman" w:cs="Times New Roman"/>
          <w:lang w:eastAsia="hr-HR"/>
        </w:rPr>
        <w:t>a) Zakon o državnoj potpori za istraživačko-razvojne projekte (NN 64/2018)</w:t>
      </w:r>
    </w:p>
    <w:p w14:paraId="337F7F72" w14:textId="77777777" w:rsidR="008F3D98" w:rsidRPr="008F3D98" w:rsidRDefault="008F3D98" w:rsidP="008F3D98">
      <w:pPr>
        <w:spacing w:after="0" w:line="240" w:lineRule="auto"/>
        <w:rPr>
          <w:rFonts w:ascii="Times New Roman" w:hAnsi="Times New Roman" w:cs="Times New Roman"/>
          <w:lang w:eastAsia="hr-HR"/>
        </w:rPr>
      </w:pPr>
      <w:r w:rsidRPr="008F3D98">
        <w:rPr>
          <w:rFonts w:ascii="Times New Roman" w:hAnsi="Times New Roman" w:cs="Times New Roman"/>
          <w:lang w:eastAsia="hr-HR"/>
        </w:rPr>
        <w:t>b) Pravilnik o državnoj potpori za istraživačko-razvojne projekte (NN 9/2019)</w:t>
      </w:r>
    </w:p>
    <w:p w14:paraId="3D4905AA" w14:textId="77777777" w:rsidR="008F3D98" w:rsidRPr="008F3D98" w:rsidRDefault="008F3D98" w:rsidP="008F3D98">
      <w:pPr>
        <w:spacing w:after="0" w:line="240" w:lineRule="auto"/>
        <w:rPr>
          <w:rFonts w:ascii="Times New Roman" w:hAnsi="Times New Roman" w:cs="Times New Roman"/>
          <w:lang w:eastAsia="hr-HR"/>
        </w:rPr>
      </w:pPr>
      <w:r w:rsidRPr="008F3D98">
        <w:rPr>
          <w:rFonts w:ascii="Times New Roman" w:hAnsi="Times New Roman" w:cs="Times New Roman"/>
          <w:lang w:eastAsia="hr-HR"/>
        </w:rPr>
        <w:t>c) Strategija pametne specijalizacije Republike Hrvatske za razdoblje od 2016. do 2020. godine (NN 32/2016)</w:t>
      </w:r>
      <w:r w:rsidRPr="008F3D98">
        <w:rPr>
          <w:rFonts w:ascii="Times New Roman" w:hAnsi="Times New Roman" w:cs="Times New Roman"/>
          <w:b/>
          <w:bCs/>
          <w:lang w:eastAsia="hr-HR"/>
        </w:rPr>
        <w:t>   </w:t>
      </w:r>
    </w:p>
    <w:p w14:paraId="356B2F03" w14:textId="37E3DE7E" w:rsidR="008F3D98" w:rsidRPr="008F3D98" w:rsidRDefault="008F3D98" w:rsidP="008F3D98">
      <w:pPr>
        <w:spacing w:after="0" w:line="240" w:lineRule="auto"/>
        <w:rPr>
          <w:rFonts w:ascii="Times New Roman" w:hAnsi="Times New Roman" w:cs="Times New Roman"/>
          <w:lang w:eastAsia="hr-HR"/>
        </w:rPr>
      </w:pPr>
      <w:r>
        <w:rPr>
          <w:rFonts w:ascii="Times New Roman" w:hAnsi="Times New Roman" w:cs="Times New Roman"/>
          <w:lang w:eastAsia="hr-HR"/>
        </w:rPr>
        <w:t xml:space="preserve">           </w:t>
      </w:r>
      <w:r w:rsidRPr="008F3D98">
        <w:rPr>
          <w:rFonts w:ascii="Times New Roman" w:hAnsi="Times New Roman" w:cs="Times New Roman"/>
          <w:lang w:eastAsia="hr-HR"/>
        </w:rPr>
        <w:t>4.1 Vizija i glavni strateški cilj – stranica 43.-46.</w:t>
      </w:r>
    </w:p>
    <w:p w14:paraId="3970EC20" w14:textId="031B9087" w:rsidR="008F3D98" w:rsidRDefault="008F3D98" w:rsidP="008F3D98">
      <w:pPr>
        <w:spacing w:after="0" w:line="240" w:lineRule="auto"/>
        <w:rPr>
          <w:rFonts w:ascii="Times New Roman" w:hAnsi="Times New Roman" w:cs="Times New Roman"/>
          <w:lang w:eastAsia="hr-HR"/>
        </w:rPr>
      </w:pPr>
      <w:r>
        <w:rPr>
          <w:rFonts w:ascii="Times New Roman" w:hAnsi="Times New Roman" w:cs="Times New Roman"/>
          <w:lang w:eastAsia="hr-HR"/>
        </w:rPr>
        <w:t xml:space="preserve">           </w:t>
      </w:r>
      <w:r w:rsidRPr="008F3D98">
        <w:rPr>
          <w:rFonts w:ascii="Times New Roman" w:hAnsi="Times New Roman" w:cs="Times New Roman"/>
          <w:lang w:eastAsia="hr-HR"/>
        </w:rPr>
        <w:t>5 Tematska prioritetna područja i horizontalne teme</w:t>
      </w:r>
    </w:p>
    <w:p w14:paraId="4DE26F6E" w14:textId="156D4E54" w:rsidR="008F3D98" w:rsidRPr="008F3D98" w:rsidRDefault="008F3D98" w:rsidP="008F3D98">
      <w:pPr>
        <w:spacing w:after="0" w:line="240" w:lineRule="auto"/>
        <w:rPr>
          <w:rFonts w:ascii="Times New Roman" w:hAnsi="Times New Roman" w:cs="Times New Roman"/>
          <w:lang w:eastAsia="hr-HR"/>
        </w:rPr>
      </w:pPr>
      <w:r>
        <w:rPr>
          <w:rFonts w:ascii="Times New Roman" w:hAnsi="Times New Roman" w:cs="Times New Roman"/>
        </w:rPr>
        <w:t xml:space="preserve">           </w:t>
      </w:r>
      <w:r w:rsidRPr="008F3D98">
        <w:rPr>
          <w:rFonts w:ascii="Times New Roman" w:hAnsi="Times New Roman" w:cs="Times New Roman"/>
        </w:rPr>
        <w:t xml:space="preserve">5.2.1.1. Objašnjenje TPP-a, </w:t>
      </w:r>
      <w:r w:rsidRPr="008F3D98">
        <w:rPr>
          <w:rFonts w:ascii="Times New Roman" w:hAnsi="Times New Roman" w:cs="Times New Roman"/>
          <w:lang w:eastAsia="hr-HR"/>
        </w:rPr>
        <w:t>stranica 48.-49. (uključujući i sliku 27.) - Zdravlje i kvaliteta</w:t>
      </w:r>
      <w:r>
        <w:rPr>
          <w:rFonts w:ascii="Times New Roman" w:hAnsi="Times New Roman" w:cs="Times New Roman"/>
          <w:lang w:eastAsia="hr-HR"/>
        </w:rPr>
        <w:t xml:space="preserve"> života</w:t>
      </w:r>
      <w:r w:rsidRPr="008F3D98">
        <w:rPr>
          <w:rFonts w:ascii="Times New Roman" w:hAnsi="Times New Roman" w:cs="Times New Roman"/>
          <w:lang w:eastAsia="hr-HR"/>
        </w:rPr>
        <w:t xml:space="preserve"> </w:t>
      </w:r>
      <w:r>
        <w:rPr>
          <w:rFonts w:ascii="Times New Roman" w:hAnsi="Times New Roman" w:cs="Times New Roman"/>
          <w:lang w:eastAsia="hr-HR"/>
        </w:rPr>
        <w:t xml:space="preserve">   </w:t>
      </w:r>
    </w:p>
    <w:p w14:paraId="366706C6" w14:textId="5C08080D" w:rsidR="008F3D98" w:rsidRPr="008F3D98" w:rsidRDefault="008F3D98" w:rsidP="008F3D98">
      <w:pPr>
        <w:spacing w:after="0" w:line="240" w:lineRule="auto"/>
        <w:rPr>
          <w:rFonts w:ascii="Times New Roman" w:hAnsi="Times New Roman" w:cs="Times New Roman"/>
          <w:lang w:eastAsia="hr-HR"/>
        </w:rPr>
      </w:pPr>
      <w:r>
        <w:rPr>
          <w:rFonts w:ascii="Times New Roman" w:hAnsi="Times New Roman" w:cs="Times New Roman"/>
        </w:rPr>
        <w:t xml:space="preserve">           </w:t>
      </w:r>
      <w:r w:rsidRPr="008F3D98">
        <w:rPr>
          <w:rFonts w:ascii="Times New Roman" w:hAnsi="Times New Roman" w:cs="Times New Roman"/>
        </w:rPr>
        <w:t xml:space="preserve">5.2.2.1. Objašnjenje TPP-a, </w:t>
      </w:r>
      <w:r w:rsidRPr="008F3D98">
        <w:rPr>
          <w:rFonts w:ascii="Times New Roman" w:hAnsi="Times New Roman" w:cs="Times New Roman"/>
          <w:lang w:eastAsia="hr-HR"/>
        </w:rPr>
        <w:t>stranica 54.-55. (uključujući i sliku 28.) - Energija i održivi okoliš</w:t>
      </w:r>
    </w:p>
    <w:p w14:paraId="297BAEE6" w14:textId="449D35B4" w:rsidR="008F3D98" w:rsidRPr="008F3D98" w:rsidRDefault="008F3D98" w:rsidP="008F3D98">
      <w:pPr>
        <w:spacing w:after="0" w:line="240" w:lineRule="auto"/>
        <w:rPr>
          <w:rFonts w:ascii="Times New Roman" w:hAnsi="Times New Roman" w:cs="Times New Roman"/>
          <w:lang w:eastAsia="hr-HR"/>
        </w:rPr>
      </w:pPr>
      <w:r>
        <w:rPr>
          <w:rFonts w:ascii="Times New Roman" w:hAnsi="Times New Roman" w:cs="Times New Roman"/>
          <w:lang w:eastAsia="hr-HR"/>
        </w:rPr>
        <w:t xml:space="preserve">           </w:t>
      </w:r>
      <w:r w:rsidRPr="008F3D98">
        <w:rPr>
          <w:rFonts w:ascii="Times New Roman" w:hAnsi="Times New Roman" w:cs="Times New Roman"/>
          <w:lang w:eastAsia="hr-HR"/>
        </w:rPr>
        <w:t>5.2.3.1. Objašnjenje TPP-a, stranica 61. (uključujući i sliku 29.) - Promet i mobilnost</w:t>
      </w:r>
    </w:p>
    <w:p w14:paraId="08F186A6" w14:textId="630134CF" w:rsidR="008F3D98" w:rsidRPr="008F3D98" w:rsidRDefault="008F3D98" w:rsidP="008F3D98">
      <w:pPr>
        <w:spacing w:after="0" w:line="240" w:lineRule="auto"/>
        <w:rPr>
          <w:rFonts w:ascii="Times New Roman" w:hAnsi="Times New Roman" w:cs="Times New Roman"/>
          <w:lang w:eastAsia="hr-HR"/>
        </w:rPr>
      </w:pPr>
      <w:r>
        <w:rPr>
          <w:rFonts w:ascii="Times New Roman" w:hAnsi="Times New Roman" w:cs="Times New Roman"/>
        </w:rPr>
        <w:t xml:space="preserve">           </w:t>
      </w:r>
      <w:r w:rsidRPr="008F3D98">
        <w:rPr>
          <w:rFonts w:ascii="Times New Roman" w:hAnsi="Times New Roman" w:cs="Times New Roman"/>
        </w:rPr>
        <w:t xml:space="preserve">5.2.4.1. Objašnjenje TPP-a, </w:t>
      </w:r>
      <w:r w:rsidRPr="008F3D98">
        <w:rPr>
          <w:rFonts w:ascii="Times New Roman" w:hAnsi="Times New Roman" w:cs="Times New Roman"/>
          <w:lang w:eastAsia="hr-HR"/>
        </w:rPr>
        <w:t>stranica 67.-68. (uključujući i sliku 30.) - Sigurnost</w:t>
      </w:r>
    </w:p>
    <w:p w14:paraId="34C740A8" w14:textId="44F37E75" w:rsidR="008F3D98" w:rsidRPr="008F3D98" w:rsidRDefault="008F3D98" w:rsidP="008F3D98">
      <w:pPr>
        <w:spacing w:after="0" w:line="240" w:lineRule="auto"/>
        <w:rPr>
          <w:rFonts w:ascii="Times New Roman" w:hAnsi="Times New Roman" w:cs="Times New Roman"/>
          <w:lang w:eastAsia="hr-HR"/>
        </w:rPr>
      </w:pPr>
      <w:r>
        <w:rPr>
          <w:rFonts w:ascii="Times New Roman" w:hAnsi="Times New Roman" w:cs="Times New Roman"/>
        </w:rPr>
        <w:t xml:space="preserve">           5</w:t>
      </w:r>
      <w:r w:rsidRPr="008F3D98">
        <w:rPr>
          <w:rFonts w:ascii="Times New Roman" w:hAnsi="Times New Roman" w:cs="Times New Roman"/>
        </w:rPr>
        <w:t xml:space="preserve">.2.5.1. Objašnjenje TPP-a, </w:t>
      </w:r>
      <w:r w:rsidRPr="008F3D98">
        <w:rPr>
          <w:rFonts w:ascii="Times New Roman" w:hAnsi="Times New Roman" w:cs="Times New Roman"/>
          <w:lang w:eastAsia="hr-HR"/>
        </w:rPr>
        <w:t>stranica 74.-75. (uključujući i sliku 31.) - Hrana i bioekonomija</w:t>
      </w:r>
    </w:p>
    <w:p w14:paraId="39AFD9DF" w14:textId="77777777" w:rsidR="0084304A" w:rsidRPr="0084304A" w:rsidRDefault="0084304A" w:rsidP="0084304A">
      <w:pPr>
        <w:spacing w:after="0" w:line="240" w:lineRule="auto"/>
        <w:jc w:val="both"/>
        <w:rPr>
          <w:rFonts w:ascii="Times New Roman" w:hAnsi="Times New Roman" w:cs="Times New Roman"/>
          <w:b/>
          <w:bCs/>
          <w:iCs/>
        </w:rPr>
      </w:pPr>
    </w:p>
    <w:p w14:paraId="243076C2"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Sektor za konkurentnost</w:t>
      </w:r>
    </w:p>
    <w:p w14:paraId="7248BEB3"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Služba za izvoz</w:t>
      </w:r>
      <w:r w:rsidRPr="0084304A">
        <w:rPr>
          <w:rFonts w:ascii="Times New Roman" w:eastAsia="Times New Roman" w:hAnsi="Times New Roman" w:cs="Times New Roman"/>
          <w:b/>
          <w:shd w:val="clear" w:color="auto" w:fill="FFFFFF"/>
          <w:lang w:eastAsia="hr-HR"/>
        </w:rPr>
        <w:tab/>
      </w:r>
    </w:p>
    <w:p w14:paraId="6BC8CB24" w14:textId="77777777" w:rsidR="0084304A" w:rsidRPr="0084304A" w:rsidRDefault="0084304A" w:rsidP="0084304A">
      <w:pPr>
        <w:spacing w:after="0" w:line="240" w:lineRule="auto"/>
        <w:jc w:val="both"/>
        <w:rPr>
          <w:rFonts w:ascii="Times New Roman" w:hAnsi="Times New Roman" w:cs="Times New Roman"/>
          <w:iCs/>
          <w:sz w:val="16"/>
          <w:szCs w:val="16"/>
        </w:rPr>
      </w:pPr>
    </w:p>
    <w:p w14:paraId="1126167F" w14:textId="77777777" w:rsidR="0084304A" w:rsidRPr="0084304A" w:rsidRDefault="0084304A" w:rsidP="0084304A">
      <w:pPr>
        <w:spacing w:after="0" w:line="240" w:lineRule="auto"/>
        <w:jc w:val="both"/>
        <w:rPr>
          <w:rFonts w:ascii="Times New Roman" w:hAnsi="Times New Roman" w:cs="Times New Roman"/>
          <w:b/>
          <w:bCs/>
          <w:iCs/>
        </w:rPr>
      </w:pPr>
      <w:r w:rsidRPr="0084304A">
        <w:rPr>
          <w:rFonts w:ascii="Times New Roman" w:hAnsi="Times New Roman" w:cs="Times New Roman"/>
          <w:b/>
          <w:bCs/>
          <w:iCs/>
        </w:rPr>
        <w:t>5. stručni suradnik - 1 izvršitelj (rbr. 142.)</w:t>
      </w:r>
    </w:p>
    <w:p w14:paraId="2DC9C0F7" w14:textId="01B5B687" w:rsidR="0084304A" w:rsidRPr="009C338A" w:rsidRDefault="0084304A" w:rsidP="0084304A">
      <w:pPr>
        <w:spacing w:after="0" w:line="240" w:lineRule="auto"/>
        <w:jc w:val="both"/>
        <w:rPr>
          <w:rFonts w:ascii="Times New Roman" w:hAnsi="Times New Roman" w:cs="Times New Roman"/>
          <w:bCs/>
          <w:iCs/>
          <w:color w:val="00B0F0"/>
          <w:sz w:val="16"/>
          <w:szCs w:val="16"/>
          <w:lang w:val="en-US"/>
        </w:rPr>
      </w:pPr>
    </w:p>
    <w:p w14:paraId="2A4601F3" w14:textId="58541C2D"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t>Opis poslova radnog mjesta:</w:t>
      </w:r>
    </w:p>
    <w:p w14:paraId="1DEF6F70" w14:textId="77777777" w:rsidR="00FF02AA" w:rsidRPr="005F4215" w:rsidRDefault="00FF02AA" w:rsidP="00FF02AA">
      <w:pPr>
        <w:autoSpaceDE w:val="0"/>
        <w:autoSpaceDN w:val="0"/>
        <w:adjustRightInd w:val="0"/>
        <w:spacing w:after="0" w:line="240" w:lineRule="auto"/>
        <w:jc w:val="both"/>
        <w:rPr>
          <w:rFonts w:ascii="Times New Roman" w:hAnsi="Times New Roman" w:cs="Times New Roman"/>
        </w:rPr>
      </w:pPr>
      <w:r w:rsidRPr="005F4215">
        <w:rPr>
          <w:rFonts w:ascii="Times New Roman" w:hAnsi="Times New Roman" w:cs="Times New Roman"/>
        </w:rPr>
        <w:t>Sudjeluje u obavljanju stručnih i administrativnih poslova te Sudjeluje u pripremi izvještaja o radu Službe, sudjeluje u izradi  stručnih mišljenja i informacija iz djelokruga Službe, sudjeluje u izradi i pripremi odgovara na podneske stranaka, organizira i koordinira održavanje sastanaka iz djelokruga rada Službe; surađuje s izvoznicima te pruža operativnu podršku prilagođenu potrebama i zahtjevima pojedinog izvoznika; prikuplja, analizira i objavljuje informacije vezane uz izvoz, a koje uključuju analize postojećih i potencijalnih tržišta; Odgovara za zakonitost rada i postupanja, materijalne i financijske resurse s kojima radi, kvalitetno i pravodobno obavljanje svih poslova iz svojeg djelokruga, obavlja druge poslove po uputi i nalogu nadređenih.</w:t>
      </w:r>
    </w:p>
    <w:p w14:paraId="5AC59B1F" w14:textId="77777777" w:rsidR="0084304A" w:rsidRPr="005F4215" w:rsidRDefault="0084304A" w:rsidP="0084304A">
      <w:pPr>
        <w:autoSpaceDE w:val="0"/>
        <w:autoSpaceDN w:val="0"/>
        <w:adjustRightInd w:val="0"/>
        <w:spacing w:after="0" w:line="240" w:lineRule="auto"/>
        <w:jc w:val="both"/>
        <w:rPr>
          <w:rFonts w:ascii="Times New Roman" w:hAnsi="Times New Roman" w:cs="Times New Roman"/>
          <w:sz w:val="16"/>
          <w:szCs w:val="16"/>
        </w:rPr>
      </w:pPr>
    </w:p>
    <w:p w14:paraId="054CD4B6" w14:textId="4EF5D9CA" w:rsidR="000A7DFF" w:rsidRPr="005F4215" w:rsidRDefault="0084304A" w:rsidP="000A7DFF">
      <w:pPr>
        <w:spacing w:after="0" w:line="240" w:lineRule="auto"/>
        <w:jc w:val="both"/>
        <w:rPr>
          <w:rFonts w:ascii="Times New Roman" w:hAnsi="Times New Roman" w:cs="Times New Roman"/>
          <w:b/>
          <w:i/>
          <w:szCs w:val="16"/>
          <w:u w:val="single"/>
        </w:rPr>
      </w:pPr>
      <w:r w:rsidRPr="005F4215">
        <w:rPr>
          <w:rStyle w:val="Zadanifontodlomka1"/>
          <w:rFonts w:ascii="Times New Roman" w:hAnsi="Times New Roman" w:cs="Times New Roman"/>
          <w:b/>
          <w:i/>
          <w:szCs w:val="16"/>
          <w:u w:val="single"/>
        </w:rPr>
        <w:t>Pravni izvori za pripremu kandidata za testiranje:</w:t>
      </w:r>
    </w:p>
    <w:p w14:paraId="6F88F772" w14:textId="77777777" w:rsidR="000A7DFF" w:rsidRPr="000A7DFF" w:rsidRDefault="000A7DFF" w:rsidP="000A7DFF">
      <w:pPr>
        <w:numPr>
          <w:ilvl w:val="0"/>
          <w:numId w:val="7"/>
        </w:numPr>
        <w:spacing w:after="0" w:line="240" w:lineRule="auto"/>
        <w:rPr>
          <w:rFonts w:ascii="Times New Roman" w:eastAsia="Times New Roman" w:hAnsi="Times New Roman" w:cs="Times New Roman"/>
        </w:rPr>
      </w:pPr>
      <w:r w:rsidRPr="000A7DFF">
        <w:rPr>
          <w:rFonts w:ascii="Times New Roman" w:eastAsia="Times New Roman" w:hAnsi="Times New Roman" w:cs="Times New Roman"/>
          <w:color w:val="000000"/>
        </w:rPr>
        <w:t xml:space="preserve">Nacionalna razvojna strategija Republike Hrvatske do 2030. godine (NN 13/2021) - </w:t>
      </w:r>
      <w:hyperlink r:id="rId10" w:history="1">
        <w:r w:rsidRPr="000A7DFF">
          <w:rPr>
            <w:rStyle w:val="Hiperveza"/>
            <w:rFonts w:ascii="Times New Roman" w:eastAsia="Times New Roman" w:hAnsi="Times New Roman" w:cs="Times New Roman"/>
          </w:rPr>
          <w:t>https://narodne-novine.nn.hr/clanci/sluzbeni/2021_02_13_230.html</w:t>
        </w:r>
      </w:hyperlink>
    </w:p>
    <w:p w14:paraId="7489CC7E" w14:textId="77777777" w:rsidR="000A7DFF" w:rsidRPr="000A7DFF" w:rsidRDefault="000A7DFF" w:rsidP="000A7DFF">
      <w:pPr>
        <w:numPr>
          <w:ilvl w:val="0"/>
          <w:numId w:val="7"/>
        </w:numPr>
        <w:spacing w:after="0" w:line="240" w:lineRule="auto"/>
        <w:rPr>
          <w:rFonts w:ascii="Times New Roman" w:eastAsia="Times New Roman" w:hAnsi="Times New Roman" w:cs="Times New Roman"/>
          <w:color w:val="000000"/>
        </w:rPr>
      </w:pPr>
      <w:r w:rsidRPr="000A7DFF">
        <w:rPr>
          <w:rFonts w:ascii="Times New Roman" w:eastAsia="Times New Roman" w:hAnsi="Times New Roman" w:cs="Times New Roman"/>
          <w:color w:val="000000"/>
        </w:rPr>
        <w:t xml:space="preserve">Nacionalni plan oporavka i otpornosti 2021. – 2026., Komponenta 1. „Gospodarstvo“ - </w:t>
      </w:r>
      <w:hyperlink r:id="rId11" w:history="1">
        <w:r w:rsidRPr="000A7DFF">
          <w:rPr>
            <w:rStyle w:val="Hiperveza"/>
            <w:rFonts w:ascii="Times New Roman" w:eastAsia="Times New Roman" w:hAnsi="Times New Roman" w:cs="Times New Roman"/>
          </w:rPr>
          <w:t>https://planoporavka.gov.hr/dokumenti-113/113</w:t>
        </w:r>
      </w:hyperlink>
    </w:p>
    <w:p w14:paraId="30F89D05" w14:textId="07E74481" w:rsidR="0084304A" w:rsidRDefault="000A7DFF" w:rsidP="009C338A">
      <w:pPr>
        <w:numPr>
          <w:ilvl w:val="0"/>
          <w:numId w:val="7"/>
        </w:numPr>
        <w:spacing w:after="0" w:line="240" w:lineRule="auto"/>
        <w:rPr>
          <w:rFonts w:ascii="Times New Roman" w:eastAsia="Times New Roman" w:hAnsi="Times New Roman" w:cs="Times New Roman"/>
          <w:color w:val="000000"/>
        </w:rPr>
      </w:pPr>
      <w:r w:rsidRPr="000A7DFF">
        <w:rPr>
          <w:rFonts w:ascii="Times New Roman" w:eastAsia="Times New Roman" w:hAnsi="Times New Roman" w:cs="Times New Roman"/>
        </w:rPr>
        <w:t>Uredba o osiguranju izvoza (NN 53/2020) -</w:t>
      </w:r>
      <w:r w:rsidRPr="000A7DFF">
        <w:rPr>
          <w:rFonts w:ascii="Times New Roman" w:eastAsia="Times New Roman" w:hAnsi="Times New Roman" w:cs="Times New Roman"/>
          <w:color w:val="000000"/>
        </w:rPr>
        <w:t xml:space="preserve"> </w:t>
      </w:r>
      <w:hyperlink r:id="rId12" w:history="1">
        <w:r w:rsidRPr="000A7DFF">
          <w:rPr>
            <w:rStyle w:val="Hiperveza"/>
            <w:rFonts w:ascii="Times New Roman" w:eastAsia="Times New Roman" w:hAnsi="Times New Roman" w:cs="Times New Roman"/>
          </w:rPr>
          <w:t>https://narodne-novine.nn.hr/clanci/sluzbeni/2020_04_53_1062.html</w:t>
        </w:r>
      </w:hyperlink>
    </w:p>
    <w:p w14:paraId="666FD35C" w14:textId="77777777" w:rsidR="009C338A" w:rsidRDefault="009C338A" w:rsidP="009C338A">
      <w:pPr>
        <w:spacing w:after="0" w:line="240" w:lineRule="auto"/>
        <w:rPr>
          <w:rFonts w:ascii="Times New Roman" w:eastAsia="Times New Roman" w:hAnsi="Times New Roman" w:cs="Times New Roman"/>
          <w:color w:val="000000"/>
          <w:sz w:val="18"/>
          <w:szCs w:val="18"/>
        </w:rPr>
      </w:pPr>
    </w:p>
    <w:p w14:paraId="6BD0AD0B" w14:textId="77777777" w:rsidR="009C338A" w:rsidRPr="0084304A" w:rsidRDefault="009C338A" w:rsidP="009C338A">
      <w:pPr>
        <w:spacing w:after="0" w:line="240" w:lineRule="auto"/>
        <w:rPr>
          <w:rFonts w:ascii="Times New Roman" w:eastAsia="Times New Roman" w:hAnsi="Times New Roman" w:cs="Times New Roman"/>
          <w:color w:val="000000"/>
          <w:sz w:val="18"/>
          <w:szCs w:val="18"/>
        </w:rPr>
      </w:pPr>
    </w:p>
    <w:p w14:paraId="5D97CEA3"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UPRAVA ZA PROCJENU UTJECAJA NA OKOLIŠ I ODRŽIVO GOSPODARENJE</w:t>
      </w:r>
    </w:p>
    <w:p w14:paraId="23DF3722"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OTPADOM</w:t>
      </w:r>
    </w:p>
    <w:p w14:paraId="4552C6C1"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Sektor za održivo gospodarenje otpadom</w:t>
      </w:r>
    </w:p>
    <w:p w14:paraId="139FA4D2"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Služba za dozvole i prekogranični promet otpadom</w:t>
      </w:r>
    </w:p>
    <w:p w14:paraId="6E82C36F"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29906D8A" w14:textId="77777777" w:rsidR="0084304A" w:rsidRPr="0084304A" w:rsidRDefault="0084304A" w:rsidP="0084304A">
      <w:pPr>
        <w:spacing w:after="0" w:line="240" w:lineRule="auto"/>
        <w:jc w:val="both"/>
        <w:rPr>
          <w:rFonts w:ascii="Times New Roman" w:eastAsia="Calibri" w:hAnsi="Times New Roman" w:cs="Times New Roman"/>
          <w:b/>
          <w:lang w:eastAsia="hr-HR"/>
        </w:rPr>
      </w:pPr>
      <w:r w:rsidRPr="0084304A">
        <w:rPr>
          <w:rFonts w:ascii="Times New Roman" w:eastAsia="Times New Roman" w:hAnsi="Times New Roman" w:cs="Times New Roman"/>
          <w:b/>
          <w:shd w:val="clear" w:color="auto" w:fill="FFFFFF"/>
          <w:lang w:eastAsia="hr-HR"/>
        </w:rPr>
        <w:t xml:space="preserve">6. viši stručni savjetnik </w:t>
      </w:r>
      <w:r w:rsidRPr="0084304A">
        <w:rPr>
          <w:rFonts w:ascii="Times New Roman" w:eastAsia="Calibri" w:hAnsi="Times New Roman" w:cs="Times New Roman"/>
          <w:b/>
          <w:lang w:eastAsia="hr-HR"/>
        </w:rPr>
        <w:t>- 1 izvršitelj (rbr. 198.)</w:t>
      </w:r>
    </w:p>
    <w:p w14:paraId="24C7167C" w14:textId="77777777" w:rsidR="0084304A" w:rsidRPr="0084304A" w:rsidRDefault="0084304A" w:rsidP="0084304A">
      <w:pPr>
        <w:spacing w:after="0" w:line="240" w:lineRule="auto"/>
        <w:jc w:val="both"/>
        <w:rPr>
          <w:rFonts w:ascii="Times New Roman" w:eastAsia="Calibri" w:hAnsi="Times New Roman" w:cs="Times New Roman"/>
          <w:b/>
          <w:sz w:val="16"/>
          <w:szCs w:val="16"/>
          <w:lang w:eastAsia="hr-HR"/>
        </w:rPr>
      </w:pPr>
    </w:p>
    <w:p w14:paraId="7FC62E2B" w14:textId="77777777"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t>Opis poslova radnog mjesta:</w:t>
      </w:r>
    </w:p>
    <w:p w14:paraId="01B832F3" w14:textId="77777777" w:rsidR="00FF02AA" w:rsidRPr="005F4215" w:rsidRDefault="00FF02AA" w:rsidP="00FF02AA">
      <w:pPr>
        <w:spacing w:after="0" w:line="240" w:lineRule="auto"/>
        <w:jc w:val="both"/>
        <w:rPr>
          <w:rFonts w:ascii="Times New Roman" w:hAnsi="Times New Roman" w:cs="Times New Roman"/>
        </w:rPr>
      </w:pPr>
      <w:r w:rsidRPr="005F4215">
        <w:rPr>
          <w:rFonts w:ascii="Times New Roman" w:eastAsia="Times New Roman" w:hAnsi="Times New Roman" w:cs="Times New Roman"/>
          <w:lang w:eastAsia="hr-HR"/>
        </w:rPr>
        <w:t xml:space="preserve">Obavlja složene upravne i stručne poslove </w:t>
      </w:r>
      <w:r w:rsidRPr="005F4215">
        <w:rPr>
          <w:rFonts w:ascii="Times New Roman" w:hAnsi="Times New Roman" w:cs="Times New Roman"/>
        </w:rPr>
        <w:t xml:space="preserve">izdavanja dozvola, rješenja,, odobrenja, ovlaštenja, suglasnosti, mišljenja i odluka iz područja gospodarenja otpadom i prekograničnog prometa otpadom, odluka o statusu i količinama otpada na odlagalištima i rješenja o odloženoj količini otpada, vođenja Očevidnika za obavljanje djelatnosti gospodarenja otpadom, Očevidnika nusproizvoda, ukidanja statusa otpada, te uvoznika i izvoznika otpada koji ne podliježe notifikacijskom postupku. </w:t>
      </w:r>
      <w:r w:rsidRPr="005F4215">
        <w:rPr>
          <w:rFonts w:ascii="Times New Roman" w:eastAsia="Times New Roman" w:hAnsi="Times New Roman" w:cs="Times New Roman"/>
          <w:lang w:eastAsia="hr-HR"/>
        </w:rPr>
        <w:t>Vodi upravni postupak i rješava u upravnom postupku iz nadležnosti Sektora. Obavlja složene upravne i stručne poslove</w:t>
      </w:r>
      <w:r w:rsidRPr="005F4215">
        <w:rPr>
          <w:rFonts w:ascii="Times New Roman" w:hAnsi="Times New Roman" w:cs="Times New Roman"/>
        </w:rPr>
        <w:t xml:space="preserve"> iz djelokruga Službe te prati i sudjeluje u usmjeravanju razvoja informacijskog sustava gospodarenja otpadom u okviru djelokruga rada Službe. </w:t>
      </w:r>
      <w:r w:rsidRPr="005F4215">
        <w:rPr>
          <w:rFonts w:ascii="Times New Roman" w:eastAsia="Times New Roman" w:hAnsi="Times New Roman" w:cs="Times New Roman"/>
          <w:lang w:eastAsia="hr-HR"/>
        </w:rPr>
        <w:t xml:space="preserve">Izrađuje stručna polazišta i nacrte prijedloga zakona i drugih propisa te strateških i planskih dokumenata iz područja gospodarenja otpadom. Obavlja </w:t>
      </w:r>
      <w:r w:rsidRPr="005F4215">
        <w:rPr>
          <w:rFonts w:ascii="Times New Roman" w:hAnsi="Times New Roman" w:cs="Times New Roman"/>
        </w:rPr>
        <w:t xml:space="preserve">stručne poslove usklađivanja zakonodavstva iz područja gospodarenja otpadom s propisima Europske unije, prati propise Europske unije i sudjeluje na sastancima stručnih tijela Europske unije iz područja gospodarenja otpadom. Obavlja upravne i stručne poslove koji se odnose na davanje mišljenja i prijedloga stajališta na nacrte propisa Europske unije iz područja gospodarenja otpadom i </w:t>
      </w:r>
      <w:r w:rsidRPr="005F4215">
        <w:rPr>
          <w:rFonts w:ascii="Times New Roman" w:eastAsia="Times New Roman" w:hAnsi="Times New Roman" w:cs="Times New Roman"/>
          <w:lang w:eastAsia="hr-HR"/>
        </w:rPr>
        <w:t xml:space="preserve">izvršavanje </w:t>
      </w:r>
      <w:r w:rsidRPr="005F4215">
        <w:rPr>
          <w:rFonts w:ascii="Times New Roman" w:eastAsia="Times New Roman" w:hAnsi="Times New Roman" w:cs="Times New Roman"/>
          <w:lang w:eastAsia="hr-HR"/>
        </w:rPr>
        <w:lastRenderedPageBreak/>
        <w:t>obveza i zadataka međunarodne suradnje na području gospodarenja otpadom, sudjeluje u izradi projekata iz nadležnosti Službe za potrebe EU i međunarodne suradnje, prati EU i međunarodna usmjerenja, postupke i iskustva vezana uz gospodarenje otpadom. Sudjeluje u stručnoj suradnji Službe s drugim ustrojstvenim jedinicama Ministarstva, tijelima državne uprave, jedinicama lokalne i područne (regionalne) samouprave, ustanovama i tvrtkama te međunarodnim organizacijama iz područja gospodarenja otpadom. Priprema odgovore na zastupnička pitanja i predstavke, u vezi s informiranjem javnosti, mišljenja i upute.</w:t>
      </w:r>
      <w:r w:rsidRPr="005F4215">
        <w:t xml:space="preserve"> </w:t>
      </w:r>
      <w:r w:rsidRPr="005F4215">
        <w:rPr>
          <w:rFonts w:ascii="Times New Roman" w:eastAsia="Times New Roman" w:hAnsi="Times New Roman" w:cs="Times New Roman"/>
          <w:lang w:eastAsia="hr-HR"/>
        </w:rPr>
        <w:t>Odgovara za zakonitost rada i postupanja, materijalne i financijske resurse s kojima radi, kvalitetno i pravodobno obavljanje svih poslova iz svojeg djelokruga, obavlja druge poslove po uputi i nalogu nadređenih.</w:t>
      </w:r>
    </w:p>
    <w:p w14:paraId="70E632E9" w14:textId="77777777" w:rsidR="0084304A" w:rsidRPr="005F4215" w:rsidRDefault="0084304A" w:rsidP="0084304A">
      <w:pPr>
        <w:autoSpaceDE w:val="0"/>
        <w:autoSpaceDN w:val="0"/>
        <w:adjustRightInd w:val="0"/>
        <w:spacing w:after="0" w:line="240" w:lineRule="auto"/>
        <w:jc w:val="both"/>
        <w:rPr>
          <w:rFonts w:ascii="Times New Roman" w:hAnsi="Times New Roman" w:cs="Times New Roman"/>
          <w:sz w:val="16"/>
          <w:szCs w:val="16"/>
        </w:rPr>
      </w:pPr>
    </w:p>
    <w:p w14:paraId="4A3C0842" w14:textId="77777777" w:rsidR="0084304A" w:rsidRPr="005F4215" w:rsidRDefault="0084304A" w:rsidP="0084304A">
      <w:pPr>
        <w:spacing w:after="0" w:line="240" w:lineRule="auto"/>
        <w:jc w:val="both"/>
        <w:rPr>
          <w:rStyle w:val="Zadanifontodlomka1"/>
          <w:rFonts w:ascii="Times New Roman" w:hAnsi="Times New Roman" w:cs="Times New Roman"/>
          <w:b/>
          <w:i/>
          <w:szCs w:val="16"/>
          <w:u w:val="single"/>
        </w:rPr>
      </w:pPr>
      <w:r w:rsidRPr="005F4215">
        <w:rPr>
          <w:rStyle w:val="Zadanifontodlomka1"/>
          <w:rFonts w:ascii="Times New Roman" w:hAnsi="Times New Roman" w:cs="Times New Roman"/>
          <w:b/>
          <w:i/>
          <w:szCs w:val="16"/>
          <w:u w:val="single"/>
        </w:rPr>
        <w:t>Pravni izvori za pripremu kandidata za testiranje:</w:t>
      </w:r>
    </w:p>
    <w:p w14:paraId="5DB76468" w14:textId="2188B626" w:rsidR="004F427F" w:rsidRPr="004F427F" w:rsidRDefault="004F427F" w:rsidP="004F427F">
      <w:pPr>
        <w:pStyle w:val="Odlomakpopisa"/>
        <w:numPr>
          <w:ilvl w:val="0"/>
          <w:numId w:val="9"/>
        </w:numPr>
        <w:spacing w:after="0" w:line="240" w:lineRule="auto"/>
        <w:contextualSpacing w:val="0"/>
        <w:rPr>
          <w:rFonts w:ascii="Times New Roman" w:eastAsia="Times New Roman" w:hAnsi="Times New Roman" w:cs="Times New Roman"/>
          <w:sz w:val="16"/>
          <w:szCs w:val="16"/>
          <w:lang w:eastAsia="hr-HR"/>
        </w:rPr>
      </w:pPr>
      <w:r w:rsidRPr="004F427F">
        <w:rPr>
          <w:rFonts w:ascii="Times New Roman" w:eastAsia="Times New Roman" w:hAnsi="Times New Roman" w:cs="Times New Roman"/>
        </w:rPr>
        <w:t>Plan gospodarenja otpadom Republike Hrvatske za razdoblje 2023. – 2028. godine  (NN</w:t>
      </w:r>
      <w:r>
        <w:rPr>
          <w:rFonts w:ascii="Times New Roman" w:eastAsia="Times New Roman" w:hAnsi="Times New Roman" w:cs="Times New Roman"/>
        </w:rPr>
        <w:t xml:space="preserve"> </w:t>
      </w:r>
      <w:hyperlink r:id="rId13" w:history="1">
        <w:r w:rsidRPr="004F427F">
          <w:rPr>
            <w:rStyle w:val="Hiperveza"/>
            <w:rFonts w:ascii="Times New Roman" w:eastAsia="Times New Roman" w:hAnsi="Times New Roman" w:cs="Times New Roman"/>
            <w:color w:val="0000FF"/>
          </w:rPr>
          <w:t>84/23</w:t>
        </w:r>
      </w:hyperlink>
      <w:r w:rsidRPr="004F427F">
        <w:rPr>
          <w:rFonts w:ascii="Times New Roman" w:eastAsia="Times New Roman" w:hAnsi="Times New Roman" w:cs="Times New Roman"/>
        </w:rPr>
        <w:t>)</w:t>
      </w:r>
    </w:p>
    <w:p w14:paraId="5F93CD0F" w14:textId="77777777" w:rsidR="004F427F" w:rsidRPr="004F427F" w:rsidRDefault="004F427F" w:rsidP="004F427F">
      <w:pPr>
        <w:pStyle w:val="Odlomakpopisa"/>
        <w:numPr>
          <w:ilvl w:val="0"/>
          <w:numId w:val="9"/>
        </w:numPr>
        <w:spacing w:after="0" w:line="240" w:lineRule="auto"/>
        <w:contextualSpacing w:val="0"/>
        <w:rPr>
          <w:rFonts w:ascii="Times New Roman" w:eastAsia="Times New Roman" w:hAnsi="Times New Roman" w:cs="Times New Roman"/>
          <w14:ligatures w14:val="standardContextual"/>
        </w:rPr>
      </w:pPr>
      <w:r w:rsidRPr="004F427F">
        <w:rPr>
          <w:rFonts w:ascii="Times New Roman" w:eastAsia="Times New Roman" w:hAnsi="Times New Roman" w:cs="Times New Roman"/>
        </w:rPr>
        <w:t xml:space="preserve">Zakon o gospodarenju otpadom (NN </w:t>
      </w:r>
      <w:hyperlink r:id="rId14" w:history="1">
        <w:r w:rsidRPr="004F427F">
          <w:rPr>
            <w:rStyle w:val="Hiperveza"/>
            <w:rFonts w:ascii="Times New Roman" w:eastAsia="Times New Roman" w:hAnsi="Times New Roman" w:cs="Times New Roman"/>
            <w:color w:val="0000FF"/>
          </w:rPr>
          <w:t>84/21</w:t>
        </w:r>
      </w:hyperlink>
      <w:r w:rsidRPr="004F427F">
        <w:rPr>
          <w:rFonts w:ascii="Times New Roman" w:eastAsia="Times New Roman" w:hAnsi="Times New Roman" w:cs="Times New Roman"/>
        </w:rPr>
        <w:t>)</w:t>
      </w:r>
    </w:p>
    <w:p w14:paraId="442EAC23" w14:textId="77777777" w:rsidR="004F427F" w:rsidRPr="004F427F" w:rsidRDefault="004F427F" w:rsidP="004F427F">
      <w:pPr>
        <w:pStyle w:val="Odlomakpopisa"/>
        <w:numPr>
          <w:ilvl w:val="0"/>
          <w:numId w:val="9"/>
        </w:numPr>
        <w:spacing w:after="0" w:line="240" w:lineRule="auto"/>
        <w:contextualSpacing w:val="0"/>
        <w:rPr>
          <w:rFonts w:ascii="Times New Roman" w:eastAsia="Times New Roman" w:hAnsi="Times New Roman" w:cs="Times New Roman"/>
        </w:rPr>
      </w:pPr>
      <w:r w:rsidRPr="004F427F">
        <w:rPr>
          <w:rFonts w:ascii="Times New Roman" w:eastAsia="Times New Roman" w:hAnsi="Times New Roman" w:cs="Times New Roman"/>
        </w:rPr>
        <w:t>Pravilnik o gospodarenju otpadom (NN</w:t>
      </w:r>
      <w:hyperlink r:id="rId15" w:history="1">
        <w:r w:rsidRPr="004F427F">
          <w:rPr>
            <w:rStyle w:val="Hiperveza"/>
            <w:rFonts w:ascii="Times New Roman" w:eastAsia="Times New Roman" w:hAnsi="Times New Roman" w:cs="Times New Roman"/>
            <w:color w:val="0000FF"/>
          </w:rPr>
          <w:t xml:space="preserve"> 106/22</w:t>
        </w:r>
      </w:hyperlink>
      <w:r w:rsidRPr="004F427F">
        <w:rPr>
          <w:rFonts w:ascii="Times New Roman" w:eastAsia="Times New Roman" w:hAnsi="Times New Roman" w:cs="Times New Roman"/>
        </w:rPr>
        <w:t>)</w:t>
      </w:r>
    </w:p>
    <w:p w14:paraId="6EC39309" w14:textId="77777777" w:rsidR="009C338A" w:rsidRDefault="009C338A" w:rsidP="0084304A">
      <w:pPr>
        <w:spacing w:after="0" w:line="240" w:lineRule="auto"/>
        <w:jc w:val="both"/>
        <w:rPr>
          <w:rFonts w:ascii="Times New Roman" w:eastAsia="Times New Roman" w:hAnsi="Times New Roman" w:cs="Times New Roman"/>
          <w:b/>
          <w:sz w:val="18"/>
          <w:szCs w:val="18"/>
          <w:shd w:val="clear" w:color="auto" w:fill="FFFFFF"/>
          <w:lang w:eastAsia="hr-HR"/>
        </w:rPr>
      </w:pPr>
    </w:p>
    <w:p w14:paraId="1564D8F4" w14:textId="77777777" w:rsidR="009C338A" w:rsidRPr="0084304A" w:rsidRDefault="009C338A" w:rsidP="0084304A">
      <w:pPr>
        <w:spacing w:after="0" w:line="240" w:lineRule="auto"/>
        <w:jc w:val="both"/>
        <w:rPr>
          <w:rFonts w:ascii="Times New Roman" w:eastAsia="Times New Roman" w:hAnsi="Times New Roman" w:cs="Times New Roman"/>
          <w:b/>
          <w:sz w:val="18"/>
          <w:szCs w:val="18"/>
          <w:shd w:val="clear" w:color="auto" w:fill="FFFFFF"/>
          <w:lang w:eastAsia="hr-HR"/>
        </w:rPr>
      </w:pPr>
    </w:p>
    <w:p w14:paraId="7F9C09EB"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UPRAVA ZA INDUSTRIJU, PODUZETNIŠTVO I OBRT</w:t>
      </w:r>
    </w:p>
    <w:p w14:paraId="203577C8"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Sektor za industrijsku politiku</w:t>
      </w:r>
    </w:p>
    <w:p w14:paraId="3E40ED6D"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 xml:space="preserve">Služba za tehničko zakonodavstvo, održivi razvoj i offset </w:t>
      </w:r>
    </w:p>
    <w:p w14:paraId="5BE14A29"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Odjel za tehničko zakonodavstvo i održivi razvoj</w:t>
      </w:r>
    </w:p>
    <w:p w14:paraId="6CE6DF62"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7014A04B" w14:textId="77777777" w:rsidR="0084304A" w:rsidRPr="0084304A" w:rsidRDefault="0084304A" w:rsidP="0084304A">
      <w:pPr>
        <w:spacing w:after="0" w:line="240" w:lineRule="auto"/>
        <w:jc w:val="both"/>
        <w:rPr>
          <w:rFonts w:ascii="Times New Roman" w:eastAsia="Calibri" w:hAnsi="Times New Roman" w:cs="Times New Roman"/>
          <w:b/>
          <w:lang w:eastAsia="hr-HR"/>
        </w:rPr>
      </w:pPr>
      <w:r w:rsidRPr="0084304A">
        <w:rPr>
          <w:rFonts w:ascii="Times New Roman" w:eastAsia="Times New Roman" w:hAnsi="Times New Roman" w:cs="Times New Roman"/>
          <w:b/>
          <w:shd w:val="clear" w:color="auto" w:fill="FFFFFF"/>
          <w:lang w:eastAsia="hr-HR"/>
        </w:rPr>
        <w:t xml:space="preserve">7. stručni suradnik </w:t>
      </w:r>
      <w:r w:rsidRPr="0084304A">
        <w:rPr>
          <w:rFonts w:ascii="Times New Roman" w:eastAsia="Calibri" w:hAnsi="Times New Roman" w:cs="Times New Roman"/>
          <w:b/>
          <w:lang w:eastAsia="hr-HR"/>
        </w:rPr>
        <w:t>- 1 izvršitelj (rbr. 216.)</w:t>
      </w:r>
    </w:p>
    <w:p w14:paraId="62565A73" w14:textId="77777777" w:rsidR="0084304A" w:rsidRPr="0084304A" w:rsidRDefault="0084304A" w:rsidP="0084304A">
      <w:pPr>
        <w:spacing w:after="0" w:line="240" w:lineRule="auto"/>
        <w:jc w:val="both"/>
        <w:rPr>
          <w:rFonts w:ascii="Times New Roman" w:eastAsia="Calibri" w:hAnsi="Times New Roman" w:cs="Times New Roman"/>
          <w:b/>
          <w:sz w:val="16"/>
          <w:szCs w:val="16"/>
          <w:lang w:eastAsia="hr-HR"/>
        </w:rPr>
      </w:pPr>
    </w:p>
    <w:p w14:paraId="7C15B04D" w14:textId="77777777"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t>Opis poslova radnog mjesta:</w:t>
      </w:r>
    </w:p>
    <w:p w14:paraId="0EEA2838" w14:textId="77777777" w:rsidR="00FF02AA" w:rsidRPr="005F4215" w:rsidRDefault="00FF02AA" w:rsidP="00FF02AA">
      <w:pPr>
        <w:spacing w:after="0" w:line="240" w:lineRule="auto"/>
        <w:jc w:val="both"/>
        <w:rPr>
          <w:rFonts w:ascii="Times New Roman" w:eastAsia="Arial" w:hAnsi="Times New Roman" w:cs="Times New Roman"/>
        </w:rPr>
      </w:pPr>
      <w:r w:rsidRPr="005F4215">
        <w:rPr>
          <w:rFonts w:ascii="Times New Roman" w:hAnsi="Times New Roman" w:cs="Times New Roman"/>
        </w:rPr>
        <w:t>Obavlja  stručne poslove u vez sudjelovanja u izradi i pripremama tehničkih  propisa za područje koje je pokriveno direktivama Europske unije novoga i staroga pristupa iz djelokruga Sektora; obavlja poslove vezane uz prilagodbu nacionalnog tehničkog zakonodavstva iz djelokruga prerađivačke industrije sa zakonodavstvom Europske unije; prati nove propise i upute koje donosi Europska unija na području tehničkog zakonodavstva; predlaže i sudjeluje u projektima korištenja tehničke pomoći EU i ostalih međunarodnih organizacija; surađuje s drugim tijelima državne uprave i institucijama; pomaže u kontroli namjenskog korištenja sredstava državne potpore Ministarstva u okviru Operativnih programa potpora sektorima prerađivačke industrije na lokaciji korisnika potpore.</w:t>
      </w:r>
      <w:r w:rsidRPr="005F4215">
        <w:t xml:space="preserve"> </w:t>
      </w:r>
      <w:r w:rsidRPr="005F4215">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6719827D" w14:textId="77777777" w:rsidR="0084304A" w:rsidRPr="00A3214C" w:rsidRDefault="0084304A" w:rsidP="0084304A">
      <w:pPr>
        <w:autoSpaceDE w:val="0"/>
        <w:autoSpaceDN w:val="0"/>
        <w:adjustRightInd w:val="0"/>
        <w:spacing w:after="0" w:line="240" w:lineRule="auto"/>
        <w:jc w:val="both"/>
        <w:rPr>
          <w:rFonts w:ascii="Times New Roman" w:hAnsi="Times New Roman" w:cs="Times New Roman"/>
          <w:sz w:val="20"/>
          <w:szCs w:val="20"/>
        </w:rPr>
      </w:pPr>
    </w:p>
    <w:p w14:paraId="58AFF3D0" w14:textId="77777777" w:rsidR="0084304A" w:rsidRPr="005F4215" w:rsidRDefault="0084304A" w:rsidP="0084304A">
      <w:pPr>
        <w:spacing w:after="0" w:line="240" w:lineRule="auto"/>
        <w:jc w:val="both"/>
        <w:rPr>
          <w:rStyle w:val="Zadanifontodlomka1"/>
          <w:rFonts w:ascii="Times New Roman" w:hAnsi="Times New Roman" w:cs="Times New Roman"/>
          <w:b/>
          <w:i/>
          <w:szCs w:val="16"/>
          <w:u w:val="single"/>
        </w:rPr>
      </w:pPr>
      <w:r w:rsidRPr="005F4215">
        <w:rPr>
          <w:rStyle w:val="Zadanifontodlomka1"/>
          <w:rFonts w:ascii="Times New Roman" w:hAnsi="Times New Roman" w:cs="Times New Roman"/>
          <w:b/>
          <w:i/>
          <w:szCs w:val="16"/>
          <w:u w:val="single"/>
        </w:rPr>
        <w:t>Pravni izvori za pripremu kandidata za testiranje:</w:t>
      </w:r>
    </w:p>
    <w:p w14:paraId="605BEA7F" w14:textId="77777777" w:rsidR="00670035" w:rsidRPr="00670035" w:rsidRDefault="00670035" w:rsidP="00670035">
      <w:pPr>
        <w:pStyle w:val="Odlomakpopisa"/>
        <w:numPr>
          <w:ilvl w:val="0"/>
          <w:numId w:val="10"/>
        </w:numPr>
        <w:rPr>
          <w:rFonts w:ascii="Times New Roman" w:hAnsi="Times New Roman" w:cs="Times New Roman"/>
        </w:rPr>
      </w:pPr>
      <w:r w:rsidRPr="00670035">
        <w:rPr>
          <w:rFonts w:ascii="Times New Roman" w:hAnsi="Times New Roman" w:cs="Times New Roman"/>
        </w:rPr>
        <w:t>Zakon o tehničkim zahtjevima za proizvode i ocjenjivanju sukladnosti  (Narodne novine, broj 126/2021)</w:t>
      </w:r>
    </w:p>
    <w:p w14:paraId="413FFE0D" w14:textId="77777777" w:rsidR="00670035" w:rsidRPr="00670035" w:rsidRDefault="00B94993" w:rsidP="00670035">
      <w:pPr>
        <w:pStyle w:val="Odlomakpopisa"/>
        <w:numPr>
          <w:ilvl w:val="0"/>
          <w:numId w:val="10"/>
        </w:numPr>
        <w:rPr>
          <w:rFonts w:ascii="Times New Roman" w:hAnsi="Times New Roman" w:cs="Times New Roman"/>
        </w:rPr>
      </w:pPr>
      <w:hyperlink r:id="rId16" w:history="1">
        <w:r w:rsidR="00670035" w:rsidRPr="00670035">
          <w:rPr>
            <w:rStyle w:val="Hiperveza"/>
            <w:rFonts w:ascii="Times New Roman" w:hAnsi="Times New Roman" w:cs="Times New Roman"/>
            <w:color w:val="auto"/>
            <w:u w:val="none"/>
          </w:rPr>
          <w:t>Pravilnik o tlačnoj opremi </w:t>
        </w:r>
      </w:hyperlink>
      <w:bookmarkStart w:id="2" w:name="_Hlk112228347"/>
      <w:r w:rsidR="00670035" w:rsidRPr="00670035">
        <w:rPr>
          <w:rFonts w:ascii="Times New Roman" w:hAnsi="Times New Roman" w:cs="Times New Roman"/>
        </w:rPr>
        <w:t>(Narodne novine, broj 79/2016)</w:t>
      </w:r>
    </w:p>
    <w:bookmarkEnd w:id="2"/>
    <w:p w14:paraId="4F02127C" w14:textId="77777777" w:rsidR="00670035" w:rsidRPr="00670035" w:rsidRDefault="00670035" w:rsidP="00670035">
      <w:pPr>
        <w:pStyle w:val="Odlomakpopisa"/>
        <w:numPr>
          <w:ilvl w:val="0"/>
          <w:numId w:val="10"/>
        </w:numPr>
        <w:rPr>
          <w:rFonts w:ascii="Times New Roman" w:hAnsi="Times New Roman" w:cs="Times New Roman"/>
        </w:rPr>
      </w:pPr>
      <w:r w:rsidRPr="00670035">
        <w:rPr>
          <w:rFonts w:ascii="Times New Roman" w:hAnsi="Times New Roman" w:cs="Times New Roman"/>
        </w:rPr>
        <w:t>Pravilnik o jednostavnim tlačnim posudama (Narodne novine, broj 27/2016)</w:t>
      </w:r>
    </w:p>
    <w:p w14:paraId="1D8C101E" w14:textId="77777777" w:rsidR="00670035" w:rsidRPr="00670035" w:rsidRDefault="00B94993" w:rsidP="00670035">
      <w:pPr>
        <w:pStyle w:val="Odlomakpopisa"/>
        <w:numPr>
          <w:ilvl w:val="0"/>
          <w:numId w:val="10"/>
        </w:numPr>
        <w:rPr>
          <w:rFonts w:ascii="Times New Roman" w:hAnsi="Times New Roman" w:cs="Times New Roman"/>
        </w:rPr>
      </w:pPr>
      <w:hyperlink r:id="rId17" w:history="1">
        <w:r w:rsidR="00670035" w:rsidRPr="00670035">
          <w:rPr>
            <w:rStyle w:val="Hiperveza"/>
            <w:rFonts w:ascii="Times New Roman" w:hAnsi="Times New Roman" w:cs="Times New Roman"/>
            <w:color w:val="auto"/>
            <w:u w:val="none"/>
          </w:rPr>
          <w:t>Pravilnik o pokretnoj tlačnoj opremi</w:t>
        </w:r>
      </w:hyperlink>
      <w:r w:rsidR="00670035" w:rsidRPr="00670035">
        <w:rPr>
          <w:rFonts w:ascii="Times New Roman" w:hAnsi="Times New Roman" w:cs="Times New Roman"/>
        </w:rPr>
        <w:t xml:space="preserve"> (Narodne novine, broj 91/2013)</w:t>
      </w:r>
    </w:p>
    <w:p w14:paraId="2153060C" w14:textId="77777777" w:rsidR="00670035" w:rsidRPr="00670035" w:rsidRDefault="00670035" w:rsidP="00670035">
      <w:pPr>
        <w:pStyle w:val="Odlomakpopisa"/>
        <w:numPr>
          <w:ilvl w:val="0"/>
          <w:numId w:val="10"/>
        </w:numPr>
        <w:rPr>
          <w:rFonts w:ascii="Times New Roman" w:hAnsi="Times New Roman" w:cs="Times New Roman"/>
        </w:rPr>
      </w:pPr>
      <w:r w:rsidRPr="00670035">
        <w:rPr>
          <w:rFonts w:ascii="Times New Roman" w:hAnsi="Times New Roman" w:cs="Times New Roman"/>
        </w:rPr>
        <w:t>Pravilnik o aerosolnim raspršivačima (Narodne novine, br.: 45/2014, 140/2014, 117/2017)</w:t>
      </w:r>
    </w:p>
    <w:p w14:paraId="091BC837" w14:textId="77777777" w:rsidR="00670035" w:rsidRPr="00670035" w:rsidRDefault="00B94993" w:rsidP="00670035">
      <w:pPr>
        <w:pStyle w:val="Odlomakpopisa"/>
        <w:numPr>
          <w:ilvl w:val="0"/>
          <w:numId w:val="10"/>
        </w:numPr>
        <w:rPr>
          <w:rFonts w:ascii="Times New Roman" w:hAnsi="Times New Roman" w:cs="Times New Roman"/>
        </w:rPr>
      </w:pPr>
      <w:hyperlink r:id="rId18" w:history="1">
        <w:r w:rsidR="00670035" w:rsidRPr="00670035">
          <w:rPr>
            <w:rStyle w:val="Hiperveza"/>
            <w:rFonts w:ascii="Times New Roman" w:hAnsi="Times New Roman" w:cs="Times New Roman"/>
            <w:color w:val="auto"/>
            <w:u w:val="none"/>
          </w:rPr>
          <w:t>Pravilnik o utvrđivanju zahtjeva za ekološki dizajn proizvoda povezanih s energijom</w:t>
        </w:r>
      </w:hyperlink>
      <w:r w:rsidR="00670035" w:rsidRPr="00670035">
        <w:rPr>
          <w:rFonts w:ascii="Times New Roman" w:hAnsi="Times New Roman" w:cs="Times New Roman"/>
        </w:rPr>
        <w:t xml:space="preserve"> (Narodne novine, broj 50/2015)</w:t>
      </w:r>
    </w:p>
    <w:p w14:paraId="09DC8EE5" w14:textId="77777777" w:rsidR="00670035" w:rsidRPr="00670035" w:rsidRDefault="00B94993" w:rsidP="00670035">
      <w:pPr>
        <w:pStyle w:val="Odlomakpopisa"/>
        <w:numPr>
          <w:ilvl w:val="0"/>
          <w:numId w:val="10"/>
        </w:numPr>
        <w:rPr>
          <w:rFonts w:ascii="Times New Roman" w:hAnsi="Times New Roman" w:cs="Times New Roman"/>
        </w:rPr>
      </w:pPr>
      <w:hyperlink r:id="rId19" w:history="1">
        <w:r w:rsidR="00670035" w:rsidRPr="00670035">
          <w:rPr>
            <w:rStyle w:val="Hiperveza"/>
            <w:rFonts w:ascii="Times New Roman" w:hAnsi="Times New Roman" w:cs="Times New Roman"/>
            <w:color w:val="auto"/>
            <w:u w:val="none"/>
          </w:rPr>
          <w:t>Pravilnik o električnoj opremi namijenjenoj za uporabu unutar određenih naponskih granica</w:t>
        </w:r>
      </w:hyperlink>
      <w:r w:rsidR="00670035" w:rsidRPr="00670035">
        <w:rPr>
          <w:rFonts w:ascii="Times New Roman" w:hAnsi="Times New Roman" w:cs="Times New Roman"/>
        </w:rPr>
        <w:t xml:space="preserve"> (Narodne novine, broj 43/2016)</w:t>
      </w:r>
    </w:p>
    <w:p w14:paraId="6D62A169" w14:textId="77777777" w:rsidR="00670035" w:rsidRPr="00670035" w:rsidRDefault="00B94993" w:rsidP="00670035">
      <w:pPr>
        <w:pStyle w:val="Odlomakpopisa"/>
        <w:numPr>
          <w:ilvl w:val="0"/>
          <w:numId w:val="10"/>
        </w:numPr>
        <w:rPr>
          <w:rFonts w:ascii="Times New Roman" w:hAnsi="Times New Roman" w:cs="Times New Roman"/>
        </w:rPr>
      </w:pPr>
      <w:hyperlink r:id="rId20" w:history="1">
        <w:r w:rsidR="00670035" w:rsidRPr="00670035">
          <w:rPr>
            <w:rStyle w:val="Hiperveza"/>
            <w:rFonts w:ascii="Times New Roman" w:hAnsi="Times New Roman" w:cs="Times New Roman"/>
            <w:color w:val="auto"/>
            <w:u w:val="none"/>
          </w:rPr>
          <w:t>Pravilnik o sigurnosti strojeva</w:t>
        </w:r>
      </w:hyperlink>
      <w:r w:rsidR="00670035" w:rsidRPr="00670035">
        <w:rPr>
          <w:rFonts w:ascii="Times New Roman" w:hAnsi="Times New Roman" w:cs="Times New Roman"/>
        </w:rPr>
        <w:t xml:space="preserve"> (Narodne novine, broj 28/2011)</w:t>
      </w:r>
    </w:p>
    <w:p w14:paraId="7BD71826" w14:textId="77777777" w:rsidR="00670035" w:rsidRPr="00670035" w:rsidRDefault="00B94993" w:rsidP="00670035">
      <w:pPr>
        <w:pStyle w:val="Odlomakpopisa"/>
        <w:numPr>
          <w:ilvl w:val="0"/>
          <w:numId w:val="10"/>
        </w:numPr>
        <w:rPr>
          <w:rFonts w:ascii="Times New Roman" w:hAnsi="Times New Roman" w:cs="Times New Roman"/>
          <w:color w:val="000000"/>
        </w:rPr>
      </w:pPr>
      <w:hyperlink r:id="rId21" w:history="1">
        <w:r w:rsidR="00670035" w:rsidRPr="00670035">
          <w:rPr>
            <w:rStyle w:val="Hiperveza"/>
            <w:rFonts w:ascii="Times New Roman" w:hAnsi="Times New Roman" w:cs="Times New Roman"/>
            <w:color w:val="auto"/>
            <w:u w:val="none"/>
          </w:rPr>
          <w:t xml:space="preserve">Pravilnik </w:t>
        </w:r>
      </w:hyperlink>
      <w:r w:rsidR="00670035" w:rsidRPr="00670035">
        <w:rPr>
          <w:rFonts w:ascii="Times New Roman" w:hAnsi="Times New Roman" w:cs="Times New Roman"/>
          <w:bCs/>
        </w:rPr>
        <w:t xml:space="preserve"> o provedbi Uredbe (EU) 2016/426 o aparatima na plinovita goriva</w:t>
      </w:r>
      <w:r w:rsidR="00670035" w:rsidRPr="00670035">
        <w:rPr>
          <w:rFonts w:ascii="Times New Roman" w:hAnsi="Times New Roman" w:cs="Times New Roman"/>
          <w:b/>
          <w:bCs/>
          <w:color w:val="1F497D"/>
        </w:rPr>
        <w:t xml:space="preserve"> </w:t>
      </w:r>
      <w:r w:rsidR="00670035" w:rsidRPr="00670035">
        <w:rPr>
          <w:rFonts w:ascii="Times New Roman" w:hAnsi="Times New Roman" w:cs="Times New Roman"/>
        </w:rPr>
        <w:t>(Narodne novine, broj 66/2018)</w:t>
      </w:r>
    </w:p>
    <w:p w14:paraId="05C6764D" w14:textId="77777777" w:rsidR="00670035" w:rsidRPr="00670035" w:rsidRDefault="00B94993" w:rsidP="00670035">
      <w:pPr>
        <w:pStyle w:val="Odlomakpopisa"/>
        <w:numPr>
          <w:ilvl w:val="0"/>
          <w:numId w:val="10"/>
        </w:numPr>
        <w:rPr>
          <w:rFonts w:ascii="Times New Roman" w:hAnsi="Times New Roman" w:cs="Times New Roman"/>
        </w:rPr>
      </w:pPr>
      <w:hyperlink r:id="rId22" w:history="1">
        <w:r w:rsidR="00670035" w:rsidRPr="00670035">
          <w:rPr>
            <w:rStyle w:val="Hiperveza"/>
            <w:rFonts w:ascii="Times New Roman" w:hAnsi="Times New Roman" w:cs="Times New Roman"/>
            <w:color w:val="auto"/>
            <w:u w:val="none"/>
          </w:rPr>
          <w:t>Pravilnik o sigurnosti dizala</w:t>
        </w:r>
      </w:hyperlink>
      <w:r w:rsidR="00670035" w:rsidRPr="00670035">
        <w:rPr>
          <w:rFonts w:ascii="Times New Roman" w:hAnsi="Times New Roman" w:cs="Times New Roman"/>
        </w:rPr>
        <w:t xml:space="preserve"> (Narodne novine, broj 20/2016)</w:t>
      </w:r>
    </w:p>
    <w:p w14:paraId="2CFC309C" w14:textId="6EB384A1" w:rsidR="0084304A" w:rsidRDefault="00670035" w:rsidP="009C338A">
      <w:pPr>
        <w:pStyle w:val="Odlomakpopisa"/>
        <w:numPr>
          <w:ilvl w:val="0"/>
          <w:numId w:val="10"/>
        </w:numPr>
        <w:spacing w:after="0" w:line="240" w:lineRule="auto"/>
        <w:rPr>
          <w:rFonts w:ascii="Times New Roman" w:hAnsi="Times New Roman" w:cs="Times New Roman"/>
        </w:rPr>
      </w:pPr>
      <w:r w:rsidRPr="00670035">
        <w:rPr>
          <w:rFonts w:ascii="Times New Roman" w:hAnsi="Times New Roman" w:cs="Times New Roman"/>
        </w:rPr>
        <w:t>Pravilnik o sigurnosti dizala u uporabi (Narodne novine, broj 5/2019)</w:t>
      </w:r>
    </w:p>
    <w:p w14:paraId="2DA9532E" w14:textId="77777777" w:rsidR="00A3214C" w:rsidRDefault="00A3214C" w:rsidP="0084304A">
      <w:pPr>
        <w:spacing w:after="0" w:line="240" w:lineRule="auto"/>
        <w:jc w:val="both"/>
        <w:rPr>
          <w:rFonts w:ascii="Times New Roman" w:eastAsia="Times New Roman" w:hAnsi="Times New Roman" w:cs="Times New Roman"/>
          <w:b/>
          <w:shd w:val="clear" w:color="auto" w:fill="FFFFFF"/>
          <w:lang w:eastAsia="hr-HR"/>
        </w:rPr>
      </w:pPr>
    </w:p>
    <w:p w14:paraId="25BE864C" w14:textId="77777777" w:rsidR="00A3214C" w:rsidRDefault="00A3214C" w:rsidP="0084304A">
      <w:pPr>
        <w:spacing w:after="0" w:line="240" w:lineRule="auto"/>
        <w:jc w:val="both"/>
        <w:rPr>
          <w:rFonts w:ascii="Times New Roman" w:eastAsia="Times New Roman" w:hAnsi="Times New Roman" w:cs="Times New Roman"/>
          <w:b/>
          <w:shd w:val="clear" w:color="auto" w:fill="FFFFFF"/>
          <w:lang w:eastAsia="hr-HR"/>
        </w:rPr>
      </w:pPr>
    </w:p>
    <w:p w14:paraId="4EFB896B" w14:textId="77777777" w:rsidR="00A3214C" w:rsidRDefault="00A3214C" w:rsidP="0084304A">
      <w:pPr>
        <w:spacing w:after="0" w:line="240" w:lineRule="auto"/>
        <w:jc w:val="both"/>
        <w:rPr>
          <w:rFonts w:ascii="Times New Roman" w:eastAsia="Times New Roman" w:hAnsi="Times New Roman" w:cs="Times New Roman"/>
          <w:b/>
          <w:shd w:val="clear" w:color="auto" w:fill="FFFFFF"/>
          <w:lang w:eastAsia="hr-HR"/>
        </w:rPr>
      </w:pPr>
    </w:p>
    <w:p w14:paraId="61E1AC3C" w14:textId="7D56D810"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lastRenderedPageBreak/>
        <w:t>UPRAVA ZA ENERGETIKU</w:t>
      </w:r>
    </w:p>
    <w:p w14:paraId="2999524A"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Sektor za energetsku politiku i planiranje</w:t>
      </w:r>
    </w:p>
    <w:p w14:paraId="79F6A836"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Služba za energetsku strategiju i statistike planiranja</w:t>
      </w:r>
    </w:p>
    <w:p w14:paraId="06A01CD4"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477E9235" w14:textId="77777777" w:rsidR="0084304A" w:rsidRPr="0084304A" w:rsidRDefault="0084304A" w:rsidP="0084304A">
      <w:pPr>
        <w:spacing w:after="0" w:line="240" w:lineRule="auto"/>
        <w:jc w:val="both"/>
        <w:rPr>
          <w:rFonts w:ascii="Times New Roman" w:eastAsia="Calibri" w:hAnsi="Times New Roman" w:cs="Times New Roman"/>
          <w:b/>
          <w:lang w:eastAsia="hr-HR"/>
        </w:rPr>
      </w:pPr>
      <w:r w:rsidRPr="0084304A">
        <w:rPr>
          <w:rFonts w:ascii="Times New Roman" w:eastAsia="Times New Roman" w:hAnsi="Times New Roman" w:cs="Times New Roman"/>
          <w:b/>
          <w:shd w:val="clear" w:color="auto" w:fill="FFFFFF"/>
          <w:lang w:eastAsia="hr-HR"/>
        </w:rPr>
        <w:t xml:space="preserve">8. viši stručni savjetnik </w:t>
      </w:r>
      <w:r w:rsidRPr="0084304A">
        <w:rPr>
          <w:rFonts w:ascii="Times New Roman" w:eastAsia="Calibri" w:hAnsi="Times New Roman" w:cs="Times New Roman"/>
          <w:b/>
          <w:lang w:eastAsia="hr-HR"/>
        </w:rPr>
        <w:t>- 1 izvršitelj (rbr. 276.)</w:t>
      </w:r>
    </w:p>
    <w:p w14:paraId="5DBBE700" w14:textId="77777777" w:rsidR="0084304A" w:rsidRPr="0084304A" w:rsidRDefault="0084304A" w:rsidP="0084304A">
      <w:pPr>
        <w:spacing w:after="0" w:line="240" w:lineRule="auto"/>
        <w:jc w:val="both"/>
        <w:rPr>
          <w:rFonts w:ascii="Times New Roman" w:eastAsia="Calibri" w:hAnsi="Times New Roman" w:cs="Times New Roman"/>
          <w:b/>
          <w:sz w:val="16"/>
          <w:szCs w:val="16"/>
          <w:lang w:eastAsia="hr-HR"/>
        </w:rPr>
      </w:pPr>
    </w:p>
    <w:p w14:paraId="688A5F00" w14:textId="77777777"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t>Opis poslova radnog mjesta:</w:t>
      </w:r>
    </w:p>
    <w:p w14:paraId="3BA2E582" w14:textId="77777777" w:rsidR="00FF02AA" w:rsidRPr="005F4215" w:rsidRDefault="00FF02AA" w:rsidP="00FF02AA">
      <w:pPr>
        <w:spacing w:afterLines="20" w:after="48" w:line="240" w:lineRule="auto"/>
        <w:jc w:val="both"/>
        <w:rPr>
          <w:rFonts w:ascii="Times New Roman" w:hAnsi="Times New Roman" w:cs="Times New Roman"/>
        </w:rPr>
      </w:pPr>
      <w:r w:rsidRPr="005F4215">
        <w:rPr>
          <w:rFonts w:ascii="Times New Roman" w:hAnsi="Times New Roman" w:cs="Times New Roman"/>
        </w:rPr>
        <w:t>Radi na stvaranju uvjeta za provedbu zacrtane energetske politike Republike Hrvatske, odnosno strategije razvitka energetike, priprema odnosno, surađuje u izradi prijedloga zakona i propisa iz područja energetike, sudjeluje u predlaganju mjera za usklađivanje razvoja energetskog sektora s razvojnim planovima Republike Hrvatske. Kontinuirano prati utjecaj svjetskog na domaće tržište nafte, naftnih derivata, kontinuirano prati cijene energenata i energije na tržištu, prati utjecaj cijena energenata na gospodarski razvitak, te utjecaj cijena energenata na socijalno osjetljive i ugrožene kategorije stanovništva, prati razvojne programe i poslovanje trgovačkih društava iz područja energetike. Sudjeluje u izradi propisa kojima se štite krajnji kupci energije koji imaju posebnu zaštitu u slučaju kriznih stanja, zbog sigurnosnih razloga, mogućeg ugrožavanja života i rada te socijalnih razloga; prati i analizira gospodarske mjere od utjecaja na položaj pravnih osoba u području energetike te rad i ostvarivanje poslova tih pravnih osoba. Obavlja nadzor nad provedbom zacrtanih planova izgradnje, korištenja, modernizacije i obnove energetskih objekata.</w:t>
      </w:r>
      <w:r w:rsidRPr="005F4215">
        <w:t xml:space="preserve"> </w:t>
      </w:r>
      <w:r w:rsidRPr="005F4215">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1F6B6B4D" w14:textId="77777777" w:rsidR="0084304A" w:rsidRPr="005F4215" w:rsidRDefault="0084304A" w:rsidP="0084304A">
      <w:pPr>
        <w:autoSpaceDE w:val="0"/>
        <w:autoSpaceDN w:val="0"/>
        <w:adjustRightInd w:val="0"/>
        <w:spacing w:after="0" w:line="240" w:lineRule="auto"/>
        <w:jc w:val="both"/>
        <w:rPr>
          <w:rFonts w:ascii="Times New Roman" w:hAnsi="Times New Roman" w:cs="Times New Roman"/>
          <w:sz w:val="16"/>
          <w:szCs w:val="16"/>
        </w:rPr>
      </w:pPr>
    </w:p>
    <w:p w14:paraId="5ADA60C4" w14:textId="7A246D45" w:rsidR="0084304A" w:rsidRPr="005F4215" w:rsidRDefault="0084304A" w:rsidP="0084304A">
      <w:pPr>
        <w:spacing w:after="0" w:line="240" w:lineRule="auto"/>
        <w:jc w:val="both"/>
        <w:rPr>
          <w:rFonts w:ascii="Times New Roman" w:hAnsi="Times New Roman" w:cs="Times New Roman"/>
          <w:b/>
          <w:i/>
          <w:szCs w:val="16"/>
          <w:u w:val="single"/>
        </w:rPr>
      </w:pPr>
      <w:r w:rsidRPr="005F4215">
        <w:rPr>
          <w:rStyle w:val="Zadanifontodlomka1"/>
          <w:rFonts w:ascii="Times New Roman" w:hAnsi="Times New Roman" w:cs="Times New Roman"/>
          <w:b/>
          <w:i/>
          <w:szCs w:val="16"/>
          <w:u w:val="single"/>
        </w:rPr>
        <w:t>Pravni izvori za pripremu kandidata za testiranje:</w:t>
      </w:r>
    </w:p>
    <w:p w14:paraId="7CAE64AB" w14:textId="77777777" w:rsidR="00670035" w:rsidRPr="00670035" w:rsidRDefault="00670035" w:rsidP="00670035">
      <w:pPr>
        <w:spacing w:after="0" w:line="240" w:lineRule="auto"/>
        <w:rPr>
          <w:rFonts w:ascii="Times New Roman" w:hAnsi="Times New Roman" w:cs="Times New Roman"/>
        </w:rPr>
      </w:pPr>
      <w:r w:rsidRPr="00670035">
        <w:rPr>
          <w:rFonts w:ascii="Times New Roman" w:hAnsi="Times New Roman" w:cs="Times New Roman"/>
        </w:rPr>
        <w:t>Strategija energetskog razvoja Republike Hrvatske do 2030. s pogledom na 2050. godinu</w:t>
      </w:r>
    </w:p>
    <w:p w14:paraId="716BCAE2" w14:textId="555FF313" w:rsidR="00670035" w:rsidRDefault="00B94993" w:rsidP="00670035">
      <w:pPr>
        <w:spacing w:after="0" w:line="240" w:lineRule="auto"/>
        <w:rPr>
          <w:rFonts w:ascii="Times New Roman" w:hAnsi="Times New Roman" w:cs="Times New Roman"/>
        </w:rPr>
      </w:pPr>
      <w:hyperlink r:id="rId23" w:history="1">
        <w:r w:rsidR="00670035" w:rsidRPr="00670035">
          <w:rPr>
            <w:rStyle w:val="Hiperveza"/>
            <w:rFonts w:ascii="Times New Roman" w:hAnsi="Times New Roman" w:cs="Times New Roman"/>
          </w:rPr>
          <w:t>https://narodne-novine.nn.hr/clanci/sluzbeni/2020_03_25_602.html</w:t>
        </w:r>
      </w:hyperlink>
    </w:p>
    <w:p w14:paraId="469D0372" w14:textId="77777777" w:rsidR="00670035" w:rsidRPr="00670035" w:rsidRDefault="00670035" w:rsidP="00670035">
      <w:pPr>
        <w:spacing w:after="0" w:line="240" w:lineRule="auto"/>
        <w:rPr>
          <w:rFonts w:ascii="Times New Roman" w:hAnsi="Times New Roman" w:cs="Times New Roman"/>
          <w:sz w:val="16"/>
          <w:szCs w:val="16"/>
        </w:rPr>
      </w:pPr>
    </w:p>
    <w:p w14:paraId="4F533C2F" w14:textId="77777777" w:rsidR="00670035" w:rsidRPr="00670035" w:rsidRDefault="00670035" w:rsidP="00670035">
      <w:pPr>
        <w:spacing w:after="0" w:line="240" w:lineRule="auto"/>
        <w:rPr>
          <w:rFonts w:ascii="Times New Roman" w:hAnsi="Times New Roman" w:cs="Times New Roman"/>
        </w:rPr>
      </w:pPr>
      <w:r w:rsidRPr="00670035">
        <w:rPr>
          <w:rFonts w:ascii="Times New Roman" w:hAnsi="Times New Roman" w:cs="Times New Roman"/>
        </w:rPr>
        <w:t xml:space="preserve">Hrvatska strategija za vodik  </w:t>
      </w:r>
    </w:p>
    <w:p w14:paraId="63BCE021" w14:textId="5CFD03EE" w:rsidR="00670035" w:rsidRDefault="00B94993" w:rsidP="00670035">
      <w:pPr>
        <w:spacing w:after="0" w:line="240" w:lineRule="auto"/>
        <w:rPr>
          <w:rFonts w:ascii="Times New Roman" w:hAnsi="Times New Roman" w:cs="Times New Roman"/>
        </w:rPr>
      </w:pPr>
      <w:hyperlink r:id="rId24" w:history="1">
        <w:r w:rsidR="00670035" w:rsidRPr="00670035">
          <w:rPr>
            <w:rStyle w:val="Hiperveza"/>
            <w:rFonts w:ascii="Times New Roman" w:hAnsi="Times New Roman" w:cs="Times New Roman"/>
          </w:rPr>
          <w:t>https://mingor.gov.hr/UserDocsImages/UPRAVA%20ZA%20ENERGETIKU/Strategije,%20planovi%20i%20programi/Novi%20direktorij/ZA%20WEB%20Hrvatska%20startegija%20za%20vodik%20do%202050.%20godine.pdf</w:t>
        </w:r>
      </w:hyperlink>
    </w:p>
    <w:p w14:paraId="52067A83" w14:textId="77777777" w:rsidR="00670035" w:rsidRPr="00670035" w:rsidRDefault="00670035" w:rsidP="00670035">
      <w:pPr>
        <w:spacing w:after="0" w:line="240" w:lineRule="auto"/>
        <w:rPr>
          <w:rFonts w:ascii="Times New Roman" w:hAnsi="Times New Roman" w:cs="Times New Roman"/>
          <w:sz w:val="16"/>
          <w:szCs w:val="16"/>
        </w:rPr>
      </w:pPr>
    </w:p>
    <w:p w14:paraId="5FEF31F8" w14:textId="77777777" w:rsidR="00670035" w:rsidRPr="00670035" w:rsidRDefault="00670035" w:rsidP="00670035">
      <w:pPr>
        <w:spacing w:after="0" w:line="240" w:lineRule="auto"/>
        <w:rPr>
          <w:rFonts w:ascii="Times New Roman" w:hAnsi="Times New Roman" w:cs="Times New Roman"/>
        </w:rPr>
      </w:pPr>
      <w:r w:rsidRPr="00670035">
        <w:rPr>
          <w:rFonts w:ascii="Times New Roman" w:hAnsi="Times New Roman" w:cs="Times New Roman"/>
        </w:rPr>
        <w:t>Integrirani energetski i klimatski plan za RH za razdoblje 2021.-20230. – Ažurirarani Nacrt</w:t>
      </w:r>
    </w:p>
    <w:p w14:paraId="54980F28" w14:textId="10ADA29F" w:rsidR="0084304A" w:rsidRDefault="00B94993" w:rsidP="009C338A">
      <w:pPr>
        <w:spacing w:after="0" w:line="240" w:lineRule="auto"/>
        <w:rPr>
          <w:rFonts w:ascii="Times New Roman" w:hAnsi="Times New Roman" w:cs="Times New Roman"/>
        </w:rPr>
      </w:pPr>
      <w:hyperlink r:id="rId25" w:history="1">
        <w:r w:rsidR="00670035" w:rsidRPr="00670035">
          <w:rPr>
            <w:rStyle w:val="Hiperveza"/>
            <w:rFonts w:ascii="Times New Roman" w:hAnsi="Times New Roman" w:cs="Times New Roman"/>
          </w:rPr>
          <w:t>https://mingor.gov.hr/azurirani-integrirani-nacionalni-energetski-i-klimatski-plan-republike-hrvatske-za-razdoblje-od-2021-2030-necp/9220</w:t>
        </w:r>
      </w:hyperlink>
    </w:p>
    <w:p w14:paraId="42C8291A" w14:textId="77777777" w:rsidR="009C338A" w:rsidRPr="009C338A" w:rsidRDefault="009C338A" w:rsidP="009C338A">
      <w:pPr>
        <w:spacing w:after="0" w:line="240" w:lineRule="auto"/>
        <w:rPr>
          <w:rFonts w:ascii="Times New Roman" w:hAnsi="Times New Roman" w:cs="Times New Roman"/>
        </w:rPr>
      </w:pPr>
    </w:p>
    <w:p w14:paraId="33C5CE6D" w14:textId="50291F06"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Služba za strateške poslove</w:t>
      </w:r>
    </w:p>
    <w:p w14:paraId="468D0211" w14:textId="77777777" w:rsidR="0084304A" w:rsidRPr="0084304A" w:rsidRDefault="0084304A" w:rsidP="0084304A">
      <w:pPr>
        <w:spacing w:after="0" w:line="240" w:lineRule="auto"/>
        <w:ind w:left="142" w:hanging="142"/>
        <w:rPr>
          <w:rFonts w:ascii="Times New Roman" w:eastAsia="Times New Roman" w:hAnsi="Times New Roman" w:cs="Times New Roman"/>
          <w:b/>
          <w:bCs/>
          <w:sz w:val="16"/>
          <w:szCs w:val="16"/>
          <w:shd w:val="clear" w:color="auto" w:fill="FFFFFF"/>
          <w:lang w:eastAsia="hr-HR"/>
        </w:rPr>
      </w:pPr>
    </w:p>
    <w:p w14:paraId="2A95112E" w14:textId="77777777" w:rsidR="0084304A" w:rsidRPr="0084304A" w:rsidRDefault="0084304A" w:rsidP="0084304A">
      <w:pPr>
        <w:spacing w:after="0" w:line="240" w:lineRule="auto"/>
        <w:ind w:left="142" w:hanging="142"/>
        <w:rPr>
          <w:rFonts w:ascii="Times New Roman" w:eastAsia="Calibri" w:hAnsi="Times New Roman" w:cs="Times New Roman"/>
          <w:b/>
          <w:lang w:eastAsia="hr-HR"/>
        </w:rPr>
      </w:pPr>
      <w:r w:rsidRPr="0084304A">
        <w:rPr>
          <w:rFonts w:ascii="Times New Roman" w:eastAsia="Times New Roman" w:hAnsi="Times New Roman" w:cs="Times New Roman"/>
          <w:b/>
          <w:bCs/>
          <w:shd w:val="clear" w:color="auto" w:fill="FFFFFF"/>
          <w:lang w:eastAsia="hr-HR"/>
        </w:rPr>
        <w:t>9.</w:t>
      </w:r>
      <w:r w:rsidRPr="0084304A">
        <w:rPr>
          <w:rFonts w:ascii="Times New Roman" w:eastAsia="Times New Roman" w:hAnsi="Times New Roman" w:cs="Times New Roman"/>
          <w:shd w:val="clear" w:color="auto" w:fill="FFFFFF"/>
          <w:lang w:eastAsia="hr-HR"/>
        </w:rPr>
        <w:t xml:space="preserve"> </w:t>
      </w:r>
      <w:r w:rsidRPr="0084304A">
        <w:rPr>
          <w:rFonts w:ascii="Times New Roman" w:eastAsia="Times New Roman" w:hAnsi="Times New Roman" w:cs="Times New Roman"/>
          <w:b/>
          <w:shd w:val="clear" w:color="auto" w:fill="FFFFFF"/>
          <w:lang w:eastAsia="hr-HR"/>
        </w:rPr>
        <w:t xml:space="preserve">viši stručni savjetnik </w:t>
      </w:r>
      <w:r w:rsidRPr="0084304A">
        <w:rPr>
          <w:rFonts w:ascii="Times New Roman" w:eastAsia="Calibri" w:hAnsi="Times New Roman" w:cs="Times New Roman"/>
          <w:b/>
          <w:lang w:eastAsia="hr-HR"/>
        </w:rPr>
        <w:t>- 1 izvršitelj (rbr. 281.)</w:t>
      </w:r>
    </w:p>
    <w:p w14:paraId="33C0E4BC" w14:textId="77777777" w:rsidR="0084304A" w:rsidRPr="0084304A" w:rsidRDefault="0084304A" w:rsidP="0084304A">
      <w:pPr>
        <w:spacing w:after="0" w:line="240" w:lineRule="auto"/>
        <w:ind w:left="142" w:hanging="142"/>
        <w:rPr>
          <w:rFonts w:ascii="Times New Roman" w:eastAsia="Times New Roman" w:hAnsi="Times New Roman" w:cs="Times New Roman"/>
          <w:sz w:val="16"/>
          <w:szCs w:val="16"/>
          <w:shd w:val="clear" w:color="auto" w:fill="FFFFFF"/>
          <w:lang w:eastAsia="hr-HR"/>
        </w:rPr>
      </w:pPr>
    </w:p>
    <w:p w14:paraId="057A5470" w14:textId="77777777"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t>Opis poslova radnog mjesta:</w:t>
      </w:r>
    </w:p>
    <w:p w14:paraId="14419EA2" w14:textId="77777777" w:rsidR="00FF02AA" w:rsidRPr="005F4215" w:rsidRDefault="00FF02AA" w:rsidP="00FF02AA">
      <w:pPr>
        <w:spacing w:after="0" w:line="240" w:lineRule="auto"/>
        <w:jc w:val="both"/>
        <w:rPr>
          <w:rFonts w:ascii="Times New Roman" w:hAnsi="Times New Roman" w:cs="Times New Roman"/>
        </w:rPr>
      </w:pPr>
      <w:r w:rsidRPr="005F4215">
        <w:rPr>
          <w:rFonts w:ascii="Times New Roman" w:hAnsi="Times New Roman" w:cs="Times New Roman"/>
        </w:rPr>
        <w:t>Provodi administrativne poslove vezano uz područje vođenja projekata međunarodne suradnje, surađuje na pripremi potencijalnih projekata od zajedničkog interesa kao i ostalih projekata iz djelokruga Službe. Kao dio nadležnog tijela za projekte od zajedničkog interesa Europske Unije pomaže u pripremi projekat od zajedničkog interesa kao i ostalim fondovima i instrumentima Europske Unije.</w:t>
      </w:r>
      <w:r w:rsidRPr="005F4215">
        <w:t xml:space="preserve"> </w:t>
      </w:r>
      <w:r w:rsidRPr="005F4215">
        <w:rPr>
          <w:rFonts w:ascii="Times New Roman" w:hAnsi="Times New Roman" w:cs="Times New Roman"/>
        </w:rPr>
        <w:t>Vodi upravni postupak i rješava upravne stvari u upravnom postupku iz nadležnosti Sektora. Kontinuirano prati provođenje međunarodnih ugovora, kontinuirano vodi i sudjeluje u programima i projektima međunarodne suradnje, kontinuirano sudjeluje u izradi operativnih programa za fondove Europske unije iz područja energetike. Priprema i sudjeluje u pregovorima i prati provedbu međunarodnih ugovora s područja energetskih odnosa s inozemstvom, obavlja poslove planiranja radi na poslovima u vezi s energetskom bilancom i energetskom statistikom, kontinuirano prati i analizira izvršavanje energetske bilance, priprema za objavu godišnju publikaciju o odnosima i kretanjima u hrvatskom energetskom sustavu.</w:t>
      </w:r>
      <w:r w:rsidRPr="005F4215">
        <w:t xml:space="preserve"> </w:t>
      </w:r>
      <w:r w:rsidRPr="005F4215">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4105F9B8" w14:textId="77777777" w:rsidR="0084304A" w:rsidRPr="005F4215" w:rsidRDefault="0084304A" w:rsidP="0084304A">
      <w:pPr>
        <w:autoSpaceDE w:val="0"/>
        <w:autoSpaceDN w:val="0"/>
        <w:adjustRightInd w:val="0"/>
        <w:spacing w:after="0" w:line="240" w:lineRule="auto"/>
        <w:jc w:val="both"/>
        <w:rPr>
          <w:rFonts w:ascii="Times New Roman" w:hAnsi="Times New Roman" w:cs="Times New Roman"/>
          <w:sz w:val="16"/>
          <w:szCs w:val="16"/>
        </w:rPr>
      </w:pPr>
    </w:p>
    <w:p w14:paraId="1D49E80E" w14:textId="77777777" w:rsidR="0084304A" w:rsidRPr="005F4215" w:rsidRDefault="0084304A" w:rsidP="0084304A">
      <w:pPr>
        <w:spacing w:after="0" w:line="240" w:lineRule="auto"/>
        <w:jc w:val="both"/>
        <w:rPr>
          <w:rStyle w:val="Zadanifontodlomka1"/>
          <w:rFonts w:ascii="Times New Roman" w:hAnsi="Times New Roman" w:cs="Times New Roman"/>
          <w:b/>
          <w:i/>
          <w:szCs w:val="16"/>
          <w:u w:val="single"/>
        </w:rPr>
      </w:pPr>
      <w:r w:rsidRPr="005F4215">
        <w:rPr>
          <w:rStyle w:val="Zadanifontodlomka1"/>
          <w:rFonts w:ascii="Times New Roman" w:hAnsi="Times New Roman" w:cs="Times New Roman"/>
          <w:b/>
          <w:i/>
          <w:szCs w:val="16"/>
          <w:u w:val="single"/>
        </w:rPr>
        <w:t>Pravni izvori za pripremu kandidata za testiranje:</w:t>
      </w:r>
    </w:p>
    <w:p w14:paraId="53E4EFD9" w14:textId="77777777" w:rsidR="00670035" w:rsidRPr="00670035" w:rsidRDefault="00670035" w:rsidP="00670035">
      <w:pPr>
        <w:spacing w:after="0" w:line="240" w:lineRule="auto"/>
        <w:rPr>
          <w:rFonts w:ascii="Times New Roman" w:hAnsi="Times New Roman" w:cs="Times New Roman"/>
        </w:rPr>
      </w:pPr>
      <w:r w:rsidRPr="00670035">
        <w:rPr>
          <w:rFonts w:ascii="Times New Roman" w:hAnsi="Times New Roman" w:cs="Times New Roman"/>
        </w:rPr>
        <w:t>Strategija energetskog razvoja Republike Hrvatske do 2030. s pogledom na 2050. godinu</w:t>
      </w:r>
    </w:p>
    <w:p w14:paraId="10D2357F" w14:textId="77777777" w:rsidR="00670035" w:rsidRDefault="00B94993" w:rsidP="00670035">
      <w:pPr>
        <w:spacing w:after="0" w:line="240" w:lineRule="auto"/>
        <w:rPr>
          <w:rFonts w:ascii="Times New Roman" w:hAnsi="Times New Roman" w:cs="Times New Roman"/>
        </w:rPr>
      </w:pPr>
      <w:hyperlink r:id="rId26" w:history="1">
        <w:r w:rsidR="00670035" w:rsidRPr="00670035">
          <w:rPr>
            <w:rStyle w:val="Hiperveza"/>
            <w:rFonts w:ascii="Times New Roman" w:hAnsi="Times New Roman" w:cs="Times New Roman"/>
          </w:rPr>
          <w:t>https://narodne-novine.nn.hr/clanci/sluzbeni/2020_03_25_602.html</w:t>
        </w:r>
      </w:hyperlink>
    </w:p>
    <w:p w14:paraId="6B5AFE8F" w14:textId="77777777" w:rsidR="00670035" w:rsidRPr="00670035" w:rsidRDefault="00670035" w:rsidP="00670035">
      <w:pPr>
        <w:spacing w:after="0" w:line="240" w:lineRule="auto"/>
        <w:rPr>
          <w:rFonts w:ascii="Times New Roman" w:hAnsi="Times New Roman" w:cs="Times New Roman"/>
          <w:sz w:val="16"/>
          <w:szCs w:val="16"/>
        </w:rPr>
      </w:pPr>
    </w:p>
    <w:p w14:paraId="1CE4A159" w14:textId="77777777" w:rsidR="00670035" w:rsidRPr="00670035" w:rsidRDefault="00670035" w:rsidP="00670035">
      <w:pPr>
        <w:spacing w:after="0" w:line="240" w:lineRule="auto"/>
        <w:rPr>
          <w:rFonts w:ascii="Times New Roman" w:hAnsi="Times New Roman" w:cs="Times New Roman"/>
        </w:rPr>
      </w:pPr>
      <w:r w:rsidRPr="00670035">
        <w:rPr>
          <w:rFonts w:ascii="Times New Roman" w:hAnsi="Times New Roman" w:cs="Times New Roman"/>
        </w:rPr>
        <w:t xml:space="preserve">Hrvatska strategija za vodik  </w:t>
      </w:r>
    </w:p>
    <w:p w14:paraId="0A0E8E4E" w14:textId="77777777" w:rsidR="00670035" w:rsidRDefault="00B94993" w:rsidP="00670035">
      <w:pPr>
        <w:spacing w:after="0" w:line="240" w:lineRule="auto"/>
        <w:rPr>
          <w:rFonts w:ascii="Times New Roman" w:hAnsi="Times New Roman" w:cs="Times New Roman"/>
        </w:rPr>
      </w:pPr>
      <w:hyperlink r:id="rId27" w:history="1">
        <w:r w:rsidR="00670035" w:rsidRPr="00670035">
          <w:rPr>
            <w:rStyle w:val="Hiperveza"/>
            <w:rFonts w:ascii="Times New Roman" w:hAnsi="Times New Roman" w:cs="Times New Roman"/>
          </w:rPr>
          <w:t>https://mingor.gov.hr/UserDocsImages/UPRAVA%20ZA%20ENERGETIKU/Strategije,%20planovi%20i%20programi/Novi%20direktorij/ZA%20WEB%20Hrvatska%20startegija%20za%20vodik%20do%202050.%20godine.pdf</w:t>
        </w:r>
      </w:hyperlink>
    </w:p>
    <w:p w14:paraId="6B75F7F0" w14:textId="77777777" w:rsidR="00670035" w:rsidRPr="00670035" w:rsidRDefault="00670035" w:rsidP="00670035">
      <w:pPr>
        <w:spacing w:after="0" w:line="240" w:lineRule="auto"/>
        <w:rPr>
          <w:rFonts w:ascii="Times New Roman" w:hAnsi="Times New Roman" w:cs="Times New Roman"/>
          <w:sz w:val="16"/>
          <w:szCs w:val="16"/>
        </w:rPr>
      </w:pPr>
    </w:p>
    <w:p w14:paraId="27B59578" w14:textId="77777777" w:rsidR="00670035" w:rsidRPr="00670035" w:rsidRDefault="00670035" w:rsidP="00670035">
      <w:pPr>
        <w:spacing w:after="0" w:line="240" w:lineRule="auto"/>
        <w:rPr>
          <w:rFonts w:ascii="Times New Roman" w:hAnsi="Times New Roman" w:cs="Times New Roman"/>
        </w:rPr>
      </w:pPr>
      <w:r w:rsidRPr="00670035">
        <w:rPr>
          <w:rFonts w:ascii="Times New Roman" w:hAnsi="Times New Roman" w:cs="Times New Roman"/>
        </w:rPr>
        <w:t>Integrirani energetski i klimatski plan za RH za razdoblje 2021.-20230. – Ažurirarani Nacrt</w:t>
      </w:r>
    </w:p>
    <w:p w14:paraId="76AAB74A" w14:textId="58815B1C" w:rsidR="009C338A" w:rsidRDefault="00B94993" w:rsidP="00363394">
      <w:pPr>
        <w:spacing w:after="0" w:line="240" w:lineRule="auto"/>
        <w:rPr>
          <w:rFonts w:ascii="Times New Roman" w:hAnsi="Times New Roman" w:cs="Times New Roman"/>
        </w:rPr>
      </w:pPr>
      <w:hyperlink r:id="rId28" w:history="1">
        <w:r w:rsidR="00670035" w:rsidRPr="00670035">
          <w:rPr>
            <w:rStyle w:val="Hiperveza"/>
            <w:rFonts w:ascii="Times New Roman" w:hAnsi="Times New Roman" w:cs="Times New Roman"/>
          </w:rPr>
          <w:t>https://mingor.gov.hr/azurirani-integrirani-nacionalni-energetski-i-klimatski-plan-republike-hrvatske-za-razdoblje-od-2021-2030-necp/9220</w:t>
        </w:r>
      </w:hyperlink>
    </w:p>
    <w:p w14:paraId="308A3503" w14:textId="77777777" w:rsidR="00363394" w:rsidRPr="00A3214C" w:rsidRDefault="00363394" w:rsidP="00363394">
      <w:pPr>
        <w:spacing w:after="0"/>
        <w:rPr>
          <w:rFonts w:ascii="Times New Roman" w:hAnsi="Times New Roman" w:cs="Times New Roman"/>
        </w:rPr>
      </w:pPr>
    </w:p>
    <w:p w14:paraId="5C188500" w14:textId="3AFF7EA8"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Sektor za energetska tržišta i infrastrukturu, energetsku učinkovitost i obnovljive izvore energije</w:t>
      </w:r>
    </w:p>
    <w:p w14:paraId="33B32E23"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Služba za razvoj energetskih tržišta i energetsku infrastrukturu</w:t>
      </w:r>
    </w:p>
    <w:p w14:paraId="7BFDC615"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51A51DDF" w14:textId="77777777" w:rsidR="0084304A" w:rsidRPr="0084304A" w:rsidRDefault="0084304A" w:rsidP="0084304A">
      <w:pPr>
        <w:spacing w:after="0" w:line="240" w:lineRule="auto"/>
        <w:jc w:val="both"/>
        <w:rPr>
          <w:rFonts w:ascii="Times New Roman" w:eastAsia="Calibri" w:hAnsi="Times New Roman" w:cs="Times New Roman"/>
          <w:b/>
          <w:lang w:eastAsia="hr-HR"/>
        </w:rPr>
      </w:pPr>
      <w:r w:rsidRPr="0084304A">
        <w:rPr>
          <w:rFonts w:ascii="Times New Roman" w:eastAsia="Times New Roman" w:hAnsi="Times New Roman" w:cs="Times New Roman"/>
          <w:b/>
          <w:shd w:val="clear" w:color="auto" w:fill="FFFFFF"/>
          <w:lang w:eastAsia="hr-HR"/>
        </w:rPr>
        <w:t xml:space="preserve">10. viši stručni savjetnik </w:t>
      </w:r>
      <w:r w:rsidRPr="0084304A">
        <w:rPr>
          <w:rFonts w:ascii="Times New Roman" w:eastAsia="Calibri" w:hAnsi="Times New Roman" w:cs="Times New Roman"/>
          <w:b/>
          <w:lang w:eastAsia="hr-HR"/>
        </w:rPr>
        <w:t>- 1 izvršitelj (rbr. 288.)</w:t>
      </w:r>
    </w:p>
    <w:p w14:paraId="4677D2CC" w14:textId="77777777" w:rsidR="0084304A" w:rsidRPr="0084304A" w:rsidRDefault="0084304A" w:rsidP="0084304A">
      <w:pPr>
        <w:spacing w:after="0" w:line="240" w:lineRule="auto"/>
        <w:jc w:val="both"/>
        <w:rPr>
          <w:rFonts w:ascii="Times New Roman" w:eastAsia="Calibri" w:hAnsi="Times New Roman" w:cs="Times New Roman"/>
          <w:b/>
          <w:sz w:val="16"/>
          <w:szCs w:val="16"/>
          <w:lang w:eastAsia="hr-HR"/>
        </w:rPr>
      </w:pPr>
    </w:p>
    <w:p w14:paraId="37581D41" w14:textId="77777777"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t>Opis poslova radnog mjesta:</w:t>
      </w:r>
    </w:p>
    <w:p w14:paraId="13574DFA" w14:textId="77777777" w:rsidR="00FF02AA" w:rsidRPr="005F4215" w:rsidRDefault="00FF02AA" w:rsidP="00FF02AA">
      <w:pPr>
        <w:spacing w:after="0" w:line="240" w:lineRule="auto"/>
        <w:jc w:val="both"/>
        <w:rPr>
          <w:rFonts w:ascii="Times New Roman" w:hAnsi="Times New Roman" w:cs="Times New Roman"/>
        </w:rPr>
      </w:pPr>
      <w:r w:rsidRPr="005F4215">
        <w:rPr>
          <w:rFonts w:ascii="Times New Roman" w:hAnsi="Times New Roman" w:cs="Times New Roman"/>
        </w:rPr>
        <w:t>Koordinira i sudjeluje u izradi prijedloga zakona i propisa iz područja energetike, toplinske energije i plina radi usklađivanja s propisima Europske unije, prati i koordinira primjenu domaćih propisa i usklađenost s propisima Europske unije, sudjeluje u pripremi međunarodnih ugovora i drugih međunarodnih dokumenata iz područja energetike, toplinske energije i plina. Surađuje s tijelima državne uprave i drugim ustanovama.</w:t>
      </w:r>
      <w:r w:rsidRPr="005F4215">
        <w:t xml:space="preserve"> </w:t>
      </w:r>
      <w:r w:rsidRPr="005F4215">
        <w:rPr>
          <w:rFonts w:ascii="Times New Roman" w:hAnsi="Times New Roman" w:cs="Times New Roman"/>
        </w:rPr>
        <w:t>Analizira sigurnost opskrbe toplinskom energijom te odnose prema potrošačima, prati i analizira učinkovitost izgradnje novih objekata u toplinskom sustavu, prati i analizira djelotvornost funkcioniranja toplinskog sustava, prati razvojne programe i poslovanje trgovačkih društava iz područja toplinarstva. Kontinuirano prati utjecaj svjetskog na domaće tržište prirodnog plina, kontinuirano prati i analizira gospodarske mjere i njihov utjecaj na položaj energetike, koordinira međunarodnu suradnju na području prirodnog plina, analizira sigurnost opskrbe energentima i odnose prema potrošačima, kontinuirano prati i analizira odnose cijena između pojedinih energenata na domaćem tržištu. Sudjeluje na međunarodnim programima i projektima međunarodne suradnje na području plina i zaštite okoliša i ostalih pitanja vezanih uz sektor energetike te obavlja. Kontinuirano vodi poslove u vezi s određivanjem prioritetnih projekata za opskrbu energentima u cilju nacionalne i europske povezanosti, izrađuje prijedloge zakona i propisa iz područja energetike. Analizira, ocjenjuje i predlaže planove razvoja energetskog sektora vezane uz planove razvoja ljudskih resursa, nacionalnih potencijala i komunikacijske strategije u energetskom sektoru. Aktivno sudjeluje i prati međunarodna stanja i trendove u sektoru energetike, poglavito vezane uz održivost tržišta rada i aspekte sigurnosti opskrbe i održivosti te razvoja tržišta energentima, vezanih uz razvoj ljudskih potencijala te mogućnosti implementacija novih tehnologija, potiče konkurentnost energetskog sektora, promovira ulaganja u energetski sektor, prati planiranje i izgradnju energetskih objekata te njihov utjecaj na okoliš i društvo, prati obavljanje tehničko-sigurnosnih analiza i prosudbi, predlaže pokretanje nacionalnih energetskih programa za osiguravanje dugoročnih razvojnih ciljeva.</w:t>
      </w:r>
      <w:r w:rsidRPr="005F4215">
        <w:t xml:space="preserve"> </w:t>
      </w:r>
      <w:r w:rsidRPr="005F4215">
        <w:rPr>
          <w:rFonts w:ascii="Times New Roman" w:hAnsi="Times New Roman" w:cs="Times New Roman"/>
        </w:rPr>
        <w:t>Vodi upravni postupak i rješava upravne stvari u upravnom postupku iz nadležnosti Sektora. Radi na provedbi projekata Europske unije i na drugim projektima iz sektora energetike.</w:t>
      </w:r>
      <w:r w:rsidRPr="005F4215">
        <w:t xml:space="preserve"> </w:t>
      </w:r>
      <w:r w:rsidRPr="005F4215">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4A671AFB" w14:textId="77777777" w:rsidR="0084304A" w:rsidRPr="005F4215" w:rsidRDefault="0084304A" w:rsidP="0084304A">
      <w:pPr>
        <w:autoSpaceDE w:val="0"/>
        <w:autoSpaceDN w:val="0"/>
        <w:adjustRightInd w:val="0"/>
        <w:spacing w:after="0" w:line="240" w:lineRule="auto"/>
        <w:jc w:val="both"/>
        <w:rPr>
          <w:rFonts w:ascii="Times New Roman" w:hAnsi="Times New Roman" w:cs="Times New Roman"/>
          <w:sz w:val="16"/>
          <w:szCs w:val="16"/>
        </w:rPr>
      </w:pPr>
    </w:p>
    <w:p w14:paraId="2919BEEA" w14:textId="0CAEE660" w:rsidR="00670035" w:rsidRPr="005F4215" w:rsidRDefault="0084304A" w:rsidP="00670035">
      <w:pPr>
        <w:spacing w:after="0" w:line="240" w:lineRule="auto"/>
        <w:jc w:val="both"/>
        <w:rPr>
          <w:rStyle w:val="Zadanifontodlomka1"/>
          <w:rFonts w:ascii="Times New Roman" w:hAnsi="Times New Roman" w:cs="Times New Roman"/>
          <w:bCs/>
          <w:iCs/>
          <w:szCs w:val="16"/>
        </w:rPr>
      </w:pPr>
      <w:r w:rsidRPr="005F4215">
        <w:rPr>
          <w:rStyle w:val="Zadanifontodlomka1"/>
          <w:rFonts w:ascii="Times New Roman" w:hAnsi="Times New Roman" w:cs="Times New Roman"/>
          <w:b/>
          <w:i/>
          <w:szCs w:val="16"/>
          <w:u w:val="single"/>
        </w:rPr>
        <w:t>Pravni izvori za pripremu kandidata za testiranje:</w:t>
      </w:r>
    </w:p>
    <w:p w14:paraId="03503EE3" w14:textId="77777777" w:rsidR="00670035" w:rsidRPr="00670035" w:rsidRDefault="00670035" w:rsidP="00670035">
      <w:pPr>
        <w:pStyle w:val="Odlomakpopisa"/>
        <w:numPr>
          <w:ilvl w:val="0"/>
          <w:numId w:val="11"/>
        </w:numPr>
        <w:spacing w:before="100" w:beforeAutospacing="1" w:after="100" w:afterAutospacing="1" w:line="240" w:lineRule="auto"/>
        <w:contextualSpacing w:val="0"/>
        <w:rPr>
          <w:rFonts w:ascii="Times New Roman" w:eastAsia="Times New Roman" w:hAnsi="Times New Roman" w:cs="Times New Roman"/>
          <w:color w:val="000000"/>
        </w:rPr>
      </w:pPr>
      <w:r w:rsidRPr="00670035">
        <w:rPr>
          <w:rFonts w:ascii="Times New Roman" w:eastAsia="Times New Roman" w:hAnsi="Times New Roman" w:cs="Times New Roman"/>
          <w:color w:val="000000"/>
          <w:shd w:val="clear" w:color="auto" w:fill="FFFFFF"/>
        </w:rPr>
        <w:t>Zakon o energiji</w:t>
      </w:r>
      <w:r w:rsidRPr="00670035">
        <w:rPr>
          <w:rFonts w:ascii="Times New Roman" w:eastAsia="Times New Roman" w:hAnsi="Times New Roman" w:cs="Times New Roman"/>
          <w:color w:val="000000"/>
        </w:rPr>
        <w:t xml:space="preserve"> </w:t>
      </w:r>
      <w:r w:rsidRPr="00670035">
        <w:rPr>
          <w:rFonts w:ascii="Times New Roman" w:eastAsia="Times New Roman" w:hAnsi="Times New Roman" w:cs="Times New Roman"/>
          <w:color w:val="000000"/>
          <w:shd w:val="clear" w:color="auto" w:fill="FFFFFF"/>
        </w:rPr>
        <w:t>(</w:t>
      </w:r>
      <w:hyperlink r:id="rId29" w:tgtFrame="_blank" w:history="1">
        <w:r w:rsidRPr="00670035">
          <w:rPr>
            <w:rStyle w:val="Hiperveza"/>
            <w:rFonts w:ascii="Times New Roman" w:eastAsia="Times New Roman" w:hAnsi="Times New Roman" w:cs="Times New Roman"/>
            <w:color w:val="0000CD"/>
            <w:shd w:val="clear" w:color="auto" w:fill="FFFFFF"/>
          </w:rPr>
          <w:t>Narodne novine, br. 120/12</w:t>
        </w:r>
      </w:hyperlink>
      <w:r w:rsidRPr="00670035">
        <w:rPr>
          <w:rFonts w:ascii="Times New Roman" w:eastAsia="Times New Roman" w:hAnsi="Times New Roman" w:cs="Times New Roman"/>
          <w:color w:val="000000"/>
          <w:u w:val="single"/>
          <w:shd w:val="clear" w:color="auto" w:fill="FFFFFF"/>
        </w:rPr>
        <w:t>, </w:t>
      </w:r>
      <w:hyperlink r:id="rId30" w:tgtFrame="_blank" w:history="1">
        <w:r w:rsidRPr="00670035">
          <w:rPr>
            <w:rStyle w:val="Hiperveza"/>
            <w:rFonts w:ascii="Times New Roman" w:eastAsia="Times New Roman" w:hAnsi="Times New Roman" w:cs="Times New Roman"/>
            <w:color w:val="0000CD"/>
            <w:shd w:val="clear" w:color="auto" w:fill="FFFFFF"/>
          </w:rPr>
          <w:t>14/14</w:t>
        </w:r>
      </w:hyperlink>
      <w:r w:rsidRPr="00670035">
        <w:rPr>
          <w:rFonts w:ascii="Times New Roman" w:eastAsia="Times New Roman" w:hAnsi="Times New Roman" w:cs="Times New Roman"/>
          <w:color w:val="000000"/>
          <w:u w:val="single"/>
          <w:shd w:val="clear" w:color="auto" w:fill="FFFFFF"/>
        </w:rPr>
        <w:t>, </w:t>
      </w:r>
      <w:hyperlink r:id="rId31" w:tgtFrame="_blank" w:history="1">
        <w:r w:rsidRPr="00670035">
          <w:rPr>
            <w:rStyle w:val="Hiperveza"/>
            <w:rFonts w:ascii="Times New Roman" w:eastAsia="Times New Roman" w:hAnsi="Times New Roman" w:cs="Times New Roman"/>
            <w:color w:val="0000CD"/>
            <w:shd w:val="clear" w:color="auto" w:fill="FFFFFF"/>
          </w:rPr>
          <w:t>102/15</w:t>
        </w:r>
      </w:hyperlink>
      <w:r w:rsidRPr="00670035">
        <w:rPr>
          <w:rFonts w:ascii="Times New Roman" w:eastAsia="Times New Roman" w:hAnsi="Times New Roman" w:cs="Times New Roman"/>
          <w:color w:val="000000"/>
          <w:u w:val="single"/>
          <w:shd w:val="clear" w:color="auto" w:fill="FFFFFF"/>
        </w:rPr>
        <w:t>, </w:t>
      </w:r>
      <w:hyperlink r:id="rId32" w:tgtFrame="_blank" w:history="1">
        <w:r w:rsidRPr="00670035">
          <w:rPr>
            <w:rStyle w:val="Hiperveza"/>
            <w:rFonts w:ascii="Times New Roman" w:eastAsia="Times New Roman" w:hAnsi="Times New Roman" w:cs="Times New Roman"/>
            <w:color w:val="0000CD"/>
            <w:shd w:val="clear" w:color="auto" w:fill="FFFFFF"/>
          </w:rPr>
          <w:t>68/18</w:t>
        </w:r>
      </w:hyperlink>
      <w:r w:rsidRPr="00670035">
        <w:rPr>
          <w:rFonts w:ascii="Times New Roman" w:eastAsia="Times New Roman" w:hAnsi="Times New Roman" w:cs="Times New Roman"/>
          <w:color w:val="000000"/>
          <w:u w:val="single"/>
          <w:shd w:val="clear" w:color="auto" w:fill="FFFFFF"/>
        </w:rPr>
        <w:t> )</w:t>
      </w:r>
    </w:p>
    <w:p w14:paraId="38894E6D" w14:textId="77777777" w:rsidR="00670035" w:rsidRPr="00670035" w:rsidRDefault="00670035" w:rsidP="00670035">
      <w:pPr>
        <w:pStyle w:val="Odlomakpopisa"/>
        <w:numPr>
          <w:ilvl w:val="0"/>
          <w:numId w:val="11"/>
        </w:numPr>
        <w:spacing w:before="100" w:beforeAutospacing="1" w:after="100" w:afterAutospacing="1" w:line="240" w:lineRule="auto"/>
        <w:contextualSpacing w:val="0"/>
        <w:rPr>
          <w:rFonts w:ascii="Times New Roman" w:eastAsia="Times New Roman" w:hAnsi="Times New Roman" w:cs="Times New Roman"/>
          <w:color w:val="000000"/>
        </w:rPr>
      </w:pPr>
      <w:r w:rsidRPr="00670035">
        <w:rPr>
          <w:rFonts w:ascii="Times New Roman" w:eastAsia="Times New Roman" w:hAnsi="Times New Roman" w:cs="Times New Roman"/>
          <w:color w:val="000000"/>
        </w:rPr>
        <w:t xml:space="preserve">Zakon o tržištu električne energije </w:t>
      </w:r>
      <w:r w:rsidRPr="00670035">
        <w:rPr>
          <w:rFonts w:ascii="Times New Roman" w:eastAsia="Times New Roman" w:hAnsi="Times New Roman" w:cs="Times New Roman"/>
          <w:color w:val="000000"/>
          <w:u w:val="single"/>
        </w:rPr>
        <w:t>(</w:t>
      </w:r>
      <w:hyperlink r:id="rId33" w:tgtFrame="_blank" w:history="1">
        <w:r w:rsidRPr="00670035">
          <w:rPr>
            <w:rStyle w:val="Hiperveza"/>
            <w:rFonts w:ascii="Times New Roman" w:eastAsia="Times New Roman" w:hAnsi="Times New Roman" w:cs="Times New Roman"/>
            <w:color w:val="0000CD"/>
          </w:rPr>
          <w:t>Narodne novine, br. 111/21</w:t>
        </w:r>
      </w:hyperlink>
      <w:r w:rsidRPr="00670035">
        <w:rPr>
          <w:rFonts w:ascii="Times New Roman" w:eastAsia="Times New Roman" w:hAnsi="Times New Roman" w:cs="Times New Roman"/>
          <w:color w:val="000000"/>
          <w:u w:val="single"/>
        </w:rPr>
        <w:t>, </w:t>
      </w:r>
      <w:hyperlink r:id="rId34" w:tgtFrame="_blank" w:history="1">
        <w:r w:rsidRPr="00670035">
          <w:rPr>
            <w:rStyle w:val="Hiperveza"/>
            <w:rFonts w:ascii="Times New Roman" w:eastAsia="Times New Roman" w:hAnsi="Times New Roman" w:cs="Times New Roman"/>
            <w:color w:val="0000CD"/>
          </w:rPr>
          <w:t>83/23</w:t>
        </w:r>
      </w:hyperlink>
      <w:r w:rsidRPr="00670035">
        <w:rPr>
          <w:rFonts w:ascii="Times New Roman" w:eastAsia="Times New Roman" w:hAnsi="Times New Roman" w:cs="Times New Roman"/>
          <w:color w:val="000000"/>
          <w:u w:val="single"/>
        </w:rPr>
        <w:t>)</w:t>
      </w:r>
      <w:r w:rsidRPr="00670035">
        <w:rPr>
          <w:rFonts w:ascii="Times New Roman" w:eastAsia="Times New Roman" w:hAnsi="Times New Roman" w:cs="Times New Roman"/>
          <w:color w:val="000000"/>
        </w:rPr>
        <w:t> </w:t>
      </w:r>
    </w:p>
    <w:p w14:paraId="1D457E99" w14:textId="2AFC7355" w:rsidR="0084304A" w:rsidRDefault="00670035" w:rsidP="009C338A">
      <w:pPr>
        <w:pStyle w:val="Odlomakpopisa"/>
        <w:numPr>
          <w:ilvl w:val="0"/>
          <w:numId w:val="11"/>
        </w:numPr>
        <w:spacing w:after="0" w:line="240" w:lineRule="auto"/>
        <w:contextualSpacing w:val="0"/>
        <w:rPr>
          <w:rFonts w:ascii="Times New Roman" w:eastAsia="Times New Roman" w:hAnsi="Times New Roman" w:cs="Times New Roman"/>
          <w:color w:val="000000"/>
          <w:sz w:val="24"/>
          <w:szCs w:val="24"/>
          <w:u w:val="single"/>
          <w:lang w:eastAsia="hr-HR"/>
        </w:rPr>
      </w:pPr>
      <w:r w:rsidRPr="00670035">
        <w:rPr>
          <w:rFonts w:ascii="Times New Roman" w:eastAsia="Times New Roman" w:hAnsi="Times New Roman" w:cs="Times New Roman"/>
          <w:color w:val="000000"/>
        </w:rPr>
        <w:t xml:space="preserve">Zakon o obnovljivim izvorima energije i visokoučinkovitoj kogeneraciji </w:t>
      </w:r>
      <w:r w:rsidRPr="00670035">
        <w:rPr>
          <w:rFonts w:ascii="Times New Roman" w:eastAsia="Times New Roman" w:hAnsi="Times New Roman" w:cs="Times New Roman"/>
          <w:color w:val="000000"/>
          <w:u w:val="single"/>
        </w:rPr>
        <w:t>(</w:t>
      </w:r>
      <w:hyperlink r:id="rId35" w:tgtFrame="_blank" w:history="1">
        <w:r w:rsidRPr="00670035">
          <w:rPr>
            <w:rStyle w:val="Hiperveza"/>
            <w:rFonts w:ascii="Times New Roman" w:eastAsia="Times New Roman" w:hAnsi="Times New Roman" w:cs="Times New Roman"/>
            <w:color w:val="0000CD"/>
          </w:rPr>
          <w:t>Narodne novine, br. 138/21</w:t>
        </w:r>
      </w:hyperlink>
      <w:r>
        <w:rPr>
          <w:rFonts w:ascii="Times New Roman" w:eastAsia="Times New Roman" w:hAnsi="Times New Roman" w:cs="Times New Roman"/>
          <w:color w:val="000000"/>
          <w:sz w:val="24"/>
          <w:szCs w:val="24"/>
          <w:u w:val="single"/>
        </w:rPr>
        <w:t>, </w:t>
      </w:r>
      <w:hyperlink r:id="rId36" w:tgtFrame="_blank" w:history="1">
        <w:r>
          <w:rPr>
            <w:rStyle w:val="Hiperveza"/>
            <w:rFonts w:ascii="Times New Roman" w:eastAsia="Times New Roman" w:hAnsi="Times New Roman" w:cs="Times New Roman"/>
            <w:color w:val="0000CD"/>
            <w:sz w:val="24"/>
            <w:szCs w:val="24"/>
          </w:rPr>
          <w:t>83/23</w:t>
        </w:r>
      </w:hyperlink>
      <w:r>
        <w:rPr>
          <w:rFonts w:ascii="Times New Roman" w:eastAsia="Times New Roman" w:hAnsi="Times New Roman" w:cs="Times New Roman"/>
          <w:color w:val="000000"/>
          <w:sz w:val="24"/>
          <w:szCs w:val="24"/>
          <w:u w:val="single"/>
        </w:rPr>
        <w:t>)</w:t>
      </w:r>
    </w:p>
    <w:p w14:paraId="2C511EFA" w14:textId="77777777" w:rsidR="009C338A" w:rsidRPr="009C338A" w:rsidRDefault="009C338A" w:rsidP="009C338A">
      <w:pPr>
        <w:pStyle w:val="Odlomakpopisa"/>
        <w:spacing w:after="0" w:line="240" w:lineRule="auto"/>
        <w:contextualSpacing w:val="0"/>
        <w:rPr>
          <w:rFonts w:ascii="Times New Roman" w:eastAsia="Times New Roman" w:hAnsi="Times New Roman" w:cs="Times New Roman"/>
          <w:color w:val="000000"/>
          <w:u w:val="single"/>
          <w:lang w:eastAsia="hr-HR"/>
        </w:rPr>
      </w:pPr>
    </w:p>
    <w:p w14:paraId="0E167D8A"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Služba za energetsku učinkovitost i poslove Nacionalnog koordinacijskog tijela za energetsku učinkovitost i alternativna goriva</w:t>
      </w:r>
    </w:p>
    <w:p w14:paraId="0FDAD554"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5936A1D9" w14:textId="77777777" w:rsidR="0084304A" w:rsidRPr="0084304A" w:rsidRDefault="0084304A" w:rsidP="0084304A">
      <w:pPr>
        <w:spacing w:after="0" w:line="240" w:lineRule="auto"/>
        <w:jc w:val="both"/>
        <w:rPr>
          <w:rFonts w:ascii="Times New Roman" w:eastAsia="Calibri" w:hAnsi="Times New Roman" w:cs="Times New Roman"/>
          <w:b/>
          <w:lang w:eastAsia="hr-HR"/>
        </w:rPr>
      </w:pPr>
      <w:r w:rsidRPr="0084304A">
        <w:rPr>
          <w:rFonts w:ascii="Times New Roman" w:eastAsia="Times New Roman" w:hAnsi="Times New Roman" w:cs="Times New Roman"/>
          <w:b/>
          <w:shd w:val="clear" w:color="auto" w:fill="FFFFFF"/>
          <w:lang w:eastAsia="hr-HR"/>
        </w:rPr>
        <w:t xml:space="preserve">11. viši stručni savjetnik </w:t>
      </w:r>
      <w:r w:rsidRPr="0084304A">
        <w:rPr>
          <w:rFonts w:ascii="Times New Roman" w:eastAsia="Calibri" w:hAnsi="Times New Roman" w:cs="Times New Roman"/>
          <w:b/>
          <w:lang w:eastAsia="hr-HR"/>
        </w:rPr>
        <w:t>- 1 izvršitelj (rbr. 296.)</w:t>
      </w:r>
    </w:p>
    <w:p w14:paraId="1FEBF3BA" w14:textId="77777777" w:rsidR="0084304A" w:rsidRPr="0084304A" w:rsidRDefault="0084304A" w:rsidP="0084304A">
      <w:pPr>
        <w:spacing w:after="0" w:line="240" w:lineRule="auto"/>
        <w:jc w:val="both"/>
        <w:rPr>
          <w:rFonts w:ascii="Times New Roman" w:eastAsia="Calibri" w:hAnsi="Times New Roman" w:cs="Times New Roman"/>
          <w:b/>
          <w:sz w:val="16"/>
          <w:szCs w:val="16"/>
          <w:lang w:eastAsia="hr-HR"/>
        </w:rPr>
      </w:pPr>
    </w:p>
    <w:p w14:paraId="7838F3F2" w14:textId="77777777" w:rsidR="002456BC" w:rsidRDefault="002456BC" w:rsidP="0084304A">
      <w:pPr>
        <w:spacing w:after="0" w:line="240" w:lineRule="auto"/>
        <w:jc w:val="both"/>
        <w:rPr>
          <w:rFonts w:ascii="Times New Roman" w:hAnsi="Times New Roman" w:cs="Times New Roman"/>
          <w:b/>
          <w:i/>
          <w:u w:val="single"/>
          <w:lang w:val="en-US"/>
        </w:rPr>
      </w:pPr>
    </w:p>
    <w:p w14:paraId="6C3A79EE" w14:textId="3EC07443"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lastRenderedPageBreak/>
        <w:t>Opis poslova radnog mjesta:</w:t>
      </w:r>
    </w:p>
    <w:p w14:paraId="518F4886" w14:textId="77777777" w:rsidR="00FF02AA" w:rsidRPr="005F4215" w:rsidRDefault="00FF02AA" w:rsidP="00FF02AA">
      <w:pPr>
        <w:spacing w:after="0" w:line="240" w:lineRule="auto"/>
        <w:jc w:val="both"/>
        <w:rPr>
          <w:rFonts w:ascii="Times New Roman" w:hAnsi="Times New Roman" w:cs="Times New Roman"/>
        </w:rPr>
      </w:pPr>
      <w:r w:rsidRPr="005F4215">
        <w:rPr>
          <w:rFonts w:ascii="Times New Roman" w:hAnsi="Times New Roman" w:cs="Times New Roman"/>
        </w:rPr>
        <w:t>Sudjeluje u pripremi, izradi i provedbi strategijskih, razvojnih i programskih dokumenata, te analitičkih i stručnih podloga iz područja energetske učinkovitosti, sudjeluje u izradi, provedbi i tumačenju zakonskih i podzakonskih akata iz navedenog područja, sudjeluje u pripremi, izradi, provedbi i nadzoru primjene ekonomskih instrumenata (poticaji, potpore i sl.) u programima vezanim uz energetsku učinkovitost, rukovodi ili sudjeluje u programima i projektima međunarodne i međuresorne suradnje na području energetske učinkovitosti i novih energetskih tehnologija, sudjeluje u procesu programiranja i izrađuje relevantne dijelove programskih dokumenata; sudjeluje u izradi kriterija za odabir projekta i u odabiru projekta; sudjeluje u izradi uputa za prijavitelje, sudjeluje u praćenju napretka provedbe projekata, sudjeluje u mjerama informiranja i komunikacije, s posebnim naglaskom na mjere namijenjene korisnicima, te po potrebi sudjeluje u provedbi obrazovnih aktivnosti o fondovima Europske unije, sudjeluje u izradi Priručnika o internim procedurama i odgovarajućem revizijskom tragu. Obavlja i druge poslove vezane uz funkcije Posredničkog tijela razine 1 utvrđene zakonskim i podzakonskim aktima te priručnikom o internim procedurama te obavlja i druge poslove iz djelokruga Službe.</w:t>
      </w:r>
      <w:r w:rsidRPr="005F4215">
        <w:t xml:space="preserve"> </w:t>
      </w:r>
      <w:r w:rsidRPr="005F4215">
        <w:rPr>
          <w:rFonts w:ascii="Times New Roman" w:hAnsi="Times New Roman" w:cs="Times New Roman"/>
        </w:rPr>
        <w:t>Vodi upravni postupak i rješava upravne stvari u upravnom postupku iz nadležnosti Sektora.</w:t>
      </w:r>
    </w:p>
    <w:p w14:paraId="1A649F11" w14:textId="66E41204" w:rsidR="0084304A" w:rsidRPr="005F4215" w:rsidRDefault="00FF02AA" w:rsidP="00FF02AA">
      <w:pPr>
        <w:autoSpaceDE w:val="0"/>
        <w:autoSpaceDN w:val="0"/>
        <w:adjustRightInd w:val="0"/>
        <w:spacing w:after="0" w:line="240" w:lineRule="auto"/>
        <w:jc w:val="both"/>
        <w:rPr>
          <w:rFonts w:ascii="Times New Roman" w:hAnsi="Times New Roman" w:cs="Times New Roman"/>
        </w:rPr>
      </w:pPr>
      <w:r w:rsidRPr="005F4215">
        <w:rPr>
          <w:rFonts w:ascii="Times New Roman" w:hAnsi="Times New Roman" w:cs="Times New Roman"/>
        </w:rPr>
        <w:t>Sudjeluje u svim radnjama vezanim za vođenje i ažuriranje</w:t>
      </w:r>
      <w:r w:rsidRPr="005F4215">
        <w:rPr>
          <w:rFonts w:ascii="Times New Roman" w:eastAsia="Times New Roman" w:hAnsi="Times New Roman" w:cs="Times New Roman"/>
          <w:lang w:eastAsia="hr-HR"/>
        </w:rPr>
        <w:t xml:space="preserve"> registra osoba ovlaštenih za obavljanje energetskih pregleda velikih poduzeća i registra izvješća o energetskim pregledima velikih poduzeća i njihovu objavu na web stranicama</w:t>
      </w:r>
      <w:r w:rsidRPr="005F4215">
        <w:rPr>
          <w:rFonts w:ascii="Times New Roman" w:hAnsi="Times New Roman" w:cs="Times New Roman"/>
        </w:rPr>
        <w:t>.</w:t>
      </w:r>
      <w:r w:rsidRPr="005F4215">
        <w:t xml:space="preserve"> </w:t>
      </w:r>
      <w:r w:rsidRPr="005F4215">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64718BF9" w14:textId="77777777" w:rsidR="00FF02AA" w:rsidRPr="005F4215" w:rsidRDefault="00FF02AA" w:rsidP="00FF02AA">
      <w:pPr>
        <w:autoSpaceDE w:val="0"/>
        <w:autoSpaceDN w:val="0"/>
        <w:adjustRightInd w:val="0"/>
        <w:spacing w:after="0" w:line="240" w:lineRule="auto"/>
        <w:jc w:val="both"/>
        <w:rPr>
          <w:rFonts w:ascii="Times New Roman" w:hAnsi="Times New Roman" w:cs="Times New Roman"/>
          <w:sz w:val="16"/>
          <w:szCs w:val="16"/>
        </w:rPr>
      </w:pPr>
    </w:p>
    <w:p w14:paraId="2DD1AD7C" w14:textId="5370AD18" w:rsidR="00817BA7" w:rsidRPr="00817BA7" w:rsidRDefault="0084304A" w:rsidP="00817BA7">
      <w:pPr>
        <w:spacing w:after="0" w:line="240" w:lineRule="auto"/>
        <w:jc w:val="both"/>
        <w:rPr>
          <w:rStyle w:val="Zadanifontodlomka1"/>
          <w:rFonts w:ascii="Times New Roman" w:hAnsi="Times New Roman" w:cs="Times New Roman"/>
          <w:bCs/>
          <w:iCs/>
          <w:szCs w:val="16"/>
        </w:rPr>
      </w:pPr>
      <w:r w:rsidRPr="005F4215">
        <w:rPr>
          <w:rStyle w:val="Zadanifontodlomka1"/>
          <w:rFonts w:ascii="Times New Roman" w:hAnsi="Times New Roman" w:cs="Times New Roman"/>
          <w:b/>
          <w:i/>
          <w:szCs w:val="16"/>
          <w:u w:val="single"/>
        </w:rPr>
        <w:t>Pravni izvori za pripremu kandidata za testiranje:</w:t>
      </w:r>
    </w:p>
    <w:p w14:paraId="01BAC09D" w14:textId="77777777" w:rsidR="004F2D98" w:rsidRPr="004F2D98" w:rsidRDefault="004F2D98" w:rsidP="00817BA7">
      <w:pPr>
        <w:pStyle w:val="Odlomakpopisa"/>
        <w:numPr>
          <w:ilvl w:val="0"/>
          <w:numId w:val="12"/>
        </w:numPr>
        <w:spacing w:before="100" w:beforeAutospacing="1" w:after="100" w:afterAutospacing="1" w:line="240" w:lineRule="auto"/>
        <w:contextualSpacing w:val="0"/>
        <w:rPr>
          <w:rFonts w:ascii="Times New Roman" w:eastAsia="Times New Roman" w:hAnsi="Times New Roman" w:cs="Times New Roman"/>
          <w:color w:val="000000"/>
        </w:rPr>
      </w:pPr>
      <w:r w:rsidRPr="004F2D98">
        <w:rPr>
          <w:rFonts w:ascii="Times New Roman" w:eastAsia="Times New Roman" w:hAnsi="Times New Roman" w:cs="Times New Roman"/>
          <w:color w:val="000000"/>
          <w:shd w:val="clear" w:color="auto" w:fill="FFFFFF"/>
        </w:rPr>
        <w:t>Zakon o energiji</w:t>
      </w:r>
      <w:r w:rsidRPr="004F2D98">
        <w:rPr>
          <w:rFonts w:ascii="Times New Roman" w:eastAsia="Times New Roman" w:hAnsi="Times New Roman" w:cs="Times New Roman"/>
          <w:color w:val="000000"/>
        </w:rPr>
        <w:t xml:space="preserve"> </w:t>
      </w:r>
      <w:r w:rsidRPr="004F2D98">
        <w:rPr>
          <w:rFonts w:ascii="Times New Roman" w:eastAsia="Times New Roman" w:hAnsi="Times New Roman" w:cs="Times New Roman"/>
          <w:color w:val="000000"/>
          <w:shd w:val="clear" w:color="auto" w:fill="FFFFFF"/>
        </w:rPr>
        <w:t>(</w:t>
      </w:r>
      <w:hyperlink r:id="rId37" w:tgtFrame="_blank" w:history="1">
        <w:r w:rsidRPr="004F2D98">
          <w:rPr>
            <w:rStyle w:val="Hiperveza"/>
            <w:rFonts w:ascii="Times New Roman" w:eastAsia="Times New Roman" w:hAnsi="Times New Roman" w:cs="Times New Roman"/>
            <w:color w:val="0000CD"/>
            <w:shd w:val="clear" w:color="auto" w:fill="FFFFFF"/>
          </w:rPr>
          <w:t>Narodne novine, br. 120/12</w:t>
        </w:r>
      </w:hyperlink>
      <w:r w:rsidRPr="004F2D98">
        <w:rPr>
          <w:rFonts w:ascii="Times New Roman" w:eastAsia="Times New Roman" w:hAnsi="Times New Roman" w:cs="Times New Roman"/>
          <w:color w:val="000000"/>
          <w:u w:val="single"/>
          <w:shd w:val="clear" w:color="auto" w:fill="FFFFFF"/>
        </w:rPr>
        <w:t>, </w:t>
      </w:r>
      <w:hyperlink r:id="rId38" w:tgtFrame="_blank" w:history="1">
        <w:r w:rsidRPr="004F2D98">
          <w:rPr>
            <w:rStyle w:val="Hiperveza"/>
            <w:rFonts w:ascii="Times New Roman" w:eastAsia="Times New Roman" w:hAnsi="Times New Roman" w:cs="Times New Roman"/>
            <w:color w:val="0000CD"/>
            <w:shd w:val="clear" w:color="auto" w:fill="FFFFFF"/>
          </w:rPr>
          <w:t>14/14</w:t>
        </w:r>
      </w:hyperlink>
      <w:r w:rsidRPr="004F2D98">
        <w:rPr>
          <w:rFonts w:ascii="Times New Roman" w:eastAsia="Times New Roman" w:hAnsi="Times New Roman" w:cs="Times New Roman"/>
          <w:color w:val="000000"/>
          <w:u w:val="single"/>
          <w:shd w:val="clear" w:color="auto" w:fill="FFFFFF"/>
        </w:rPr>
        <w:t>, </w:t>
      </w:r>
      <w:hyperlink r:id="rId39" w:tgtFrame="_blank" w:history="1">
        <w:r w:rsidRPr="004F2D98">
          <w:rPr>
            <w:rStyle w:val="Hiperveza"/>
            <w:rFonts w:ascii="Times New Roman" w:eastAsia="Times New Roman" w:hAnsi="Times New Roman" w:cs="Times New Roman"/>
            <w:color w:val="0000CD"/>
            <w:shd w:val="clear" w:color="auto" w:fill="FFFFFF"/>
          </w:rPr>
          <w:t>102/15</w:t>
        </w:r>
      </w:hyperlink>
      <w:r w:rsidRPr="004F2D98">
        <w:rPr>
          <w:rFonts w:ascii="Times New Roman" w:eastAsia="Times New Roman" w:hAnsi="Times New Roman" w:cs="Times New Roman"/>
          <w:color w:val="000000"/>
          <w:u w:val="single"/>
          <w:shd w:val="clear" w:color="auto" w:fill="FFFFFF"/>
        </w:rPr>
        <w:t>, </w:t>
      </w:r>
      <w:hyperlink r:id="rId40" w:tgtFrame="_blank" w:history="1">
        <w:r w:rsidRPr="004F2D98">
          <w:rPr>
            <w:rStyle w:val="Hiperveza"/>
            <w:rFonts w:ascii="Times New Roman" w:eastAsia="Times New Roman" w:hAnsi="Times New Roman" w:cs="Times New Roman"/>
            <w:color w:val="0000CD"/>
            <w:shd w:val="clear" w:color="auto" w:fill="FFFFFF"/>
          </w:rPr>
          <w:t>68/18</w:t>
        </w:r>
      </w:hyperlink>
      <w:r w:rsidRPr="004F2D98">
        <w:rPr>
          <w:rFonts w:ascii="Times New Roman" w:eastAsia="Times New Roman" w:hAnsi="Times New Roman" w:cs="Times New Roman"/>
          <w:color w:val="000000"/>
          <w:u w:val="single"/>
          <w:shd w:val="clear" w:color="auto" w:fill="FFFFFF"/>
        </w:rPr>
        <w:t> )</w:t>
      </w:r>
    </w:p>
    <w:p w14:paraId="7FEA8ABB" w14:textId="225DC117" w:rsidR="009C338A" w:rsidRDefault="004F2D98" w:rsidP="00817BA7">
      <w:pPr>
        <w:numPr>
          <w:ilvl w:val="0"/>
          <w:numId w:val="12"/>
        </w:numPr>
        <w:spacing w:after="0" w:line="240" w:lineRule="auto"/>
        <w:rPr>
          <w:rFonts w:ascii="Times New Roman" w:eastAsia="Times New Roman" w:hAnsi="Times New Roman" w:cs="Times New Roman"/>
          <w:color w:val="000000"/>
          <w:u w:val="single"/>
          <w:lang w:eastAsia="hr-HR"/>
        </w:rPr>
      </w:pPr>
      <w:r w:rsidRPr="004F2D98">
        <w:rPr>
          <w:rFonts w:ascii="Times New Roman" w:eastAsia="Times New Roman" w:hAnsi="Times New Roman" w:cs="Times New Roman"/>
          <w:color w:val="000000"/>
        </w:rPr>
        <w:t>Zakon o energetskoj učinkovitosti (</w:t>
      </w:r>
      <w:hyperlink r:id="rId41" w:tgtFrame="_blank" w:history="1">
        <w:r w:rsidRPr="004F2D98">
          <w:rPr>
            <w:rStyle w:val="Hiperveza"/>
            <w:rFonts w:ascii="Times New Roman" w:eastAsia="Times New Roman" w:hAnsi="Times New Roman" w:cs="Times New Roman"/>
            <w:color w:val="0000CD"/>
          </w:rPr>
          <w:t>Narodne novine, br. 127/14</w:t>
        </w:r>
      </w:hyperlink>
      <w:r w:rsidRPr="004F2D98">
        <w:rPr>
          <w:rFonts w:ascii="Times New Roman" w:eastAsia="Times New Roman" w:hAnsi="Times New Roman" w:cs="Times New Roman"/>
          <w:color w:val="000000"/>
          <w:u w:val="single"/>
        </w:rPr>
        <w:t>, </w:t>
      </w:r>
      <w:hyperlink r:id="rId42" w:tgtFrame="_blank" w:history="1">
        <w:r w:rsidRPr="004F2D98">
          <w:rPr>
            <w:rStyle w:val="Hiperveza"/>
            <w:rFonts w:ascii="Times New Roman" w:eastAsia="Times New Roman" w:hAnsi="Times New Roman" w:cs="Times New Roman"/>
            <w:color w:val="0000CD"/>
          </w:rPr>
          <w:t>116/18</w:t>
        </w:r>
      </w:hyperlink>
      <w:r w:rsidRPr="004F2D98">
        <w:rPr>
          <w:rFonts w:ascii="Times New Roman" w:eastAsia="Times New Roman" w:hAnsi="Times New Roman" w:cs="Times New Roman"/>
          <w:color w:val="000000"/>
          <w:u w:val="single"/>
        </w:rPr>
        <w:t>, </w:t>
      </w:r>
      <w:hyperlink r:id="rId43" w:tgtFrame="_blank" w:history="1">
        <w:r w:rsidRPr="004F2D98">
          <w:rPr>
            <w:rStyle w:val="Hiperveza"/>
            <w:rFonts w:ascii="Times New Roman" w:eastAsia="Times New Roman" w:hAnsi="Times New Roman" w:cs="Times New Roman"/>
            <w:color w:val="0000CD"/>
          </w:rPr>
          <w:t>25/20</w:t>
        </w:r>
      </w:hyperlink>
      <w:r w:rsidRPr="004F2D98">
        <w:rPr>
          <w:rFonts w:ascii="Times New Roman" w:eastAsia="Times New Roman" w:hAnsi="Times New Roman" w:cs="Times New Roman"/>
          <w:color w:val="000000"/>
          <w:u w:val="single"/>
        </w:rPr>
        <w:t>, </w:t>
      </w:r>
      <w:hyperlink r:id="rId44" w:tgtFrame="_blank" w:history="1">
        <w:r w:rsidRPr="004F2D98">
          <w:rPr>
            <w:rStyle w:val="Hiperveza"/>
            <w:rFonts w:ascii="Times New Roman" w:eastAsia="Times New Roman" w:hAnsi="Times New Roman" w:cs="Times New Roman"/>
            <w:color w:val="0000CD"/>
          </w:rPr>
          <w:t>41/21</w:t>
        </w:r>
      </w:hyperlink>
      <w:r w:rsidRPr="004F2D98">
        <w:rPr>
          <w:rFonts w:ascii="Times New Roman" w:eastAsia="Times New Roman" w:hAnsi="Times New Roman" w:cs="Times New Roman"/>
          <w:color w:val="000000"/>
          <w:u w:val="single"/>
        </w:rPr>
        <w:t xml:space="preserve">) </w:t>
      </w:r>
    </w:p>
    <w:p w14:paraId="0A64D73D" w14:textId="77777777" w:rsidR="00817BA7" w:rsidRPr="0084304A" w:rsidRDefault="00817BA7" w:rsidP="00817BA7">
      <w:pPr>
        <w:spacing w:after="0" w:line="240" w:lineRule="auto"/>
        <w:ind w:left="720"/>
        <w:rPr>
          <w:rFonts w:ascii="Times New Roman" w:eastAsia="Times New Roman" w:hAnsi="Times New Roman" w:cs="Times New Roman"/>
          <w:color w:val="000000"/>
          <w:u w:val="single"/>
          <w:lang w:eastAsia="hr-HR"/>
        </w:rPr>
      </w:pPr>
    </w:p>
    <w:p w14:paraId="4DADAD3F"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Sektor za naftno rudarstvo i geotermalne vode za energetske svrhe</w:t>
      </w:r>
    </w:p>
    <w:p w14:paraId="1ADC1E42"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Služba za geotermalne vode za energetske svrhe</w:t>
      </w:r>
    </w:p>
    <w:p w14:paraId="098191B0"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4ABEB9E5" w14:textId="77777777" w:rsidR="0084304A" w:rsidRPr="0084304A" w:rsidRDefault="0084304A" w:rsidP="0084304A">
      <w:pPr>
        <w:spacing w:after="0" w:line="240" w:lineRule="auto"/>
        <w:jc w:val="both"/>
        <w:rPr>
          <w:rFonts w:ascii="Times New Roman" w:eastAsia="Calibri" w:hAnsi="Times New Roman" w:cs="Times New Roman"/>
          <w:b/>
          <w:lang w:eastAsia="hr-HR"/>
        </w:rPr>
      </w:pPr>
      <w:r w:rsidRPr="0084304A">
        <w:rPr>
          <w:rFonts w:ascii="Times New Roman" w:eastAsia="Times New Roman" w:hAnsi="Times New Roman" w:cs="Times New Roman"/>
          <w:b/>
          <w:shd w:val="clear" w:color="auto" w:fill="FFFFFF"/>
          <w:lang w:eastAsia="hr-HR"/>
        </w:rPr>
        <w:t xml:space="preserve">12. stručni suradnik </w:t>
      </w:r>
      <w:r w:rsidRPr="0084304A">
        <w:rPr>
          <w:rFonts w:ascii="Times New Roman" w:eastAsia="Calibri" w:hAnsi="Times New Roman" w:cs="Times New Roman"/>
          <w:b/>
          <w:lang w:eastAsia="hr-HR"/>
        </w:rPr>
        <w:t>- 1 izvršitelj (rbr. 308.)</w:t>
      </w:r>
    </w:p>
    <w:p w14:paraId="11EE5F6F" w14:textId="77777777" w:rsidR="0084304A" w:rsidRPr="0084304A" w:rsidRDefault="0084304A" w:rsidP="0084304A">
      <w:pPr>
        <w:spacing w:after="0" w:line="240" w:lineRule="auto"/>
        <w:jc w:val="both"/>
        <w:rPr>
          <w:rFonts w:ascii="Times New Roman" w:eastAsia="Calibri" w:hAnsi="Times New Roman" w:cs="Times New Roman"/>
          <w:b/>
          <w:sz w:val="16"/>
          <w:szCs w:val="16"/>
          <w:lang w:eastAsia="hr-HR"/>
        </w:rPr>
      </w:pPr>
    </w:p>
    <w:p w14:paraId="3871CD22" w14:textId="77777777"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t>Opis poslova radnog mjesta:</w:t>
      </w:r>
    </w:p>
    <w:p w14:paraId="60F4E6F9" w14:textId="77777777" w:rsidR="00FF02AA" w:rsidRPr="005F4215" w:rsidRDefault="00FF02AA" w:rsidP="00FF02AA">
      <w:pPr>
        <w:spacing w:after="0" w:line="240" w:lineRule="auto"/>
        <w:jc w:val="both"/>
        <w:rPr>
          <w:rFonts w:ascii="Times New Roman" w:hAnsi="Times New Roman" w:cs="Times New Roman"/>
        </w:rPr>
      </w:pPr>
      <w:r w:rsidRPr="005F4215">
        <w:rPr>
          <w:rFonts w:ascii="Times New Roman" w:hAnsi="Times New Roman" w:cs="Times New Roman"/>
        </w:rPr>
        <w:t>Sudjeluje u vođenju upravnih i stručnih poslova koji se odnose na istraživanje i eksploataciju geotermalnih voda za energetske svrhe. Sudjeluje u vođenju registra istražnih prostora i eksploatacijskih polja geotermalnih voda za energetske svrhe, te sudjeluje u vođenju evidencije o rezervama i pridobivenim količinama (eksploataciji) i izrađuje godišnje bilance rezervi. Odgovara za zakonitost rada i postupanja, materijalne i financijske resurse s kojima radi, kvalitetno i pravodobno obavljanje svih poslova iz svojeg djelokruga, obavlja druge poslove po uputi i nalogu nadređenih.</w:t>
      </w:r>
    </w:p>
    <w:p w14:paraId="00D7680C" w14:textId="77777777" w:rsidR="0084304A" w:rsidRPr="005F4215" w:rsidRDefault="0084304A" w:rsidP="0084304A">
      <w:pPr>
        <w:autoSpaceDE w:val="0"/>
        <w:autoSpaceDN w:val="0"/>
        <w:adjustRightInd w:val="0"/>
        <w:spacing w:after="0" w:line="240" w:lineRule="auto"/>
        <w:jc w:val="both"/>
        <w:rPr>
          <w:rFonts w:ascii="Times New Roman" w:hAnsi="Times New Roman" w:cs="Times New Roman"/>
          <w:sz w:val="16"/>
          <w:szCs w:val="16"/>
        </w:rPr>
      </w:pPr>
    </w:p>
    <w:p w14:paraId="62BF4DE7" w14:textId="77777777" w:rsidR="0084304A" w:rsidRPr="005F4215" w:rsidRDefault="0084304A" w:rsidP="0084304A">
      <w:pPr>
        <w:spacing w:after="0" w:line="240" w:lineRule="auto"/>
        <w:jc w:val="both"/>
        <w:rPr>
          <w:rStyle w:val="Zadanifontodlomka1"/>
          <w:rFonts w:ascii="Times New Roman" w:hAnsi="Times New Roman" w:cs="Times New Roman"/>
          <w:b/>
          <w:i/>
          <w:szCs w:val="16"/>
          <w:u w:val="single"/>
        </w:rPr>
      </w:pPr>
      <w:r w:rsidRPr="005F4215">
        <w:rPr>
          <w:rStyle w:val="Zadanifontodlomka1"/>
          <w:rFonts w:ascii="Times New Roman" w:hAnsi="Times New Roman" w:cs="Times New Roman"/>
          <w:b/>
          <w:i/>
          <w:szCs w:val="16"/>
          <w:u w:val="single"/>
        </w:rPr>
        <w:t>Pravni izvori za pripremu kandidata za testiranje:</w:t>
      </w:r>
    </w:p>
    <w:p w14:paraId="5578A7C0" w14:textId="77777777" w:rsidR="00D60596" w:rsidRPr="00D60596" w:rsidRDefault="00D60596" w:rsidP="00D60596">
      <w:pPr>
        <w:spacing w:after="0" w:line="240" w:lineRule="auto"/>
        <w:rPr>
          <w:rFonts w:ascii="Times New Roman" w:hAnsi="Times New Roman" w:cs="Times New Roman"/>
        </w:rPr>
      </w:pPr>
      <w:r w:rsidRPr="00D60596">
        <w:rPr>
          <w:rFonts w:ascii="Times New Roman" w:hAnsi="Times New Roman" w:cs="Times New Roman"/>
        </w:rPr>
        <w:t>Zakon o istraživanju i eksploataciji ugljikovodika (NN 52/18, 52/19, 30/21)</w:t>
      </w:r>
    </w:p>
    <w:p w14:paraId="10C845CC" w14:textId="77777777" w:rsidR="00D60596" w:rsidRPr="00D60596" w:rsidRDefault="00B94993" w:rsidP="00D60596">
      <w:pPr>
        <w:spacing w:after="0" w:line="240" w:lineRule="auto"/>
        <w:rPr>
          <w:rFonts w:ascii="Times New Roman" w:hAnsi="Times New Roman" w:cs="Times New Roman"/>
        </w:rPr>
      </w:pPr>
      <w:hyperlink r:id="rId45" w:history="1">
        <w:r w:rsidR="00D60596" w:rsidRPr="00D60596">
          <w:rPr>
            <w:rStyle w:val="Hiperveza"/>
            <w:rFonts w:ascii="Times New Roman" w:hAnsi="Times New Roman" w:cs="Times New Roman"/>
          </w:rPr>
          <w:t>Zakon o istraživanju i eksploataciji ugljikovodika (nn.hr)</w:t>
        </w:r>
      </w:hyperlink>
    </w:p>
    <w:p w14:paraId="6E2A5CCD" w14:textId="77777777" w:rsidR="00D60596" w:rsidRPr="00D60596" w:rsidRDefault="00B94993" w:rsidP="00D60596">
      <w:pPr>
        <w:spacing w:after="0" w:line="240" w:lineRule="auto"/>
        <w:rPr>
          <w:rFonts w:ascii="Times New Roman" w:hAnsi="Times New Roman" w:cs="Times New Roman"/>
        </w:rPr>
      </w:pPr>
      <w:hyperlink r:id="rId46" w:history="1">
        <w:r w:rsidR="00D60596" w:rsidRPr="00D60596">
          <w:rPr>
            <w:rStyle w:val="Hiperveza"/>
            <w:rFonts w:ascii="Times New Roman" w:hAnsi="Times New Roman" w:cs="Times New Roman"/>
          </w:rPr>
          <w:t>Zakon o izmjenama Zakona o istraživanju i eksploataciji ugljikovodika (nn.hr)</w:t>
        </w:r>
      </w:hyperlink>
    </w:p>
    <w:p w14:paraId="6A371F6E" w14:textId="77777777" w:rsidR="00D60596" w:rsidRPr="00D60596" w:rsidRDefault="00B94993" w:rsidP="00817BA7">
      <w:pPr>
        <w:spacing w:after="0" w:line="240" w:lineRule="auto"/>
        <w:rPr>
          <w:rFonts w:ascii="Times New Roman" w:hAnsi="Times New Roman" w:cs="Times New Roman"/>
        </w:rPr>
      </w:pPr>
      <w:hyperlink r:id="rId47" w:history="1">
        <w:r w:rsidR="00D60596" w:rsidRPr="00D60596">
          <w:rPr>
            <w:rStyle w:val="Hiperveza"/>
            <w:rFonts w:ascii="Times New Roman" w:hAnsi="Times New Roman" w:cs="Times New Roman"/>
          </w:rPr>
          <w:t>Zakon o izmjenama i dopunama Zakona o istraživanju i eksploataciji ugljikovodika (nn.hr)</w:t>
        </w:r>
      </w:hyperlink>
    </w:p>
    <w:p w14:paraId="5FBD9BA5" w14:textId="77777777" w:rsidR="00D60596" w:rsidRPr="00E92F46" w:rsidRDefault="00D60596" w:rsidP="00E92F46">
      <w:pPr>
        <w:spacing w:after="0" w:line="240" w:lineRule="auto"/>
        <w:rPr>
          <w:rFonts w:ascii="Times New Roman" w:hAnsi="Times New Roman" w:cs="Times New Roman"/>
          <w:sz w:val="16"/>
          <w:szCs w:val="16"/>
        </w:rPr>
      </w:pPr>
    </w:p>
    <w:p w14:paraId="0808FD3C" w14:textId="77777777" w:rsidR="00D60596" w:rsidRPr="00D60596" w:rsidRDefault="00D60596" w:rsidP="00D60596">
      <w:pPr>
        <w:spacing w:after="0" w:line="240" w:lineRule="auto"/>
        <w:rPr>
          <w:rFonts w:ascii="Times New Roman" w:hAnsi="Times New Roman" w:cs="Times New Roman"/>
        </w:rPr>
      </w:pPr>
      <w:r w:rsidRPr="00D60596">
        <w:rPr>
          <w:rFonts w:ascii="Times New Roman" w:hAnsi="Times New Roman" w:cs="Times New Roman"/>
        </w:rPr>
        <w:t>Uredba o naknadi za istraživanje i eksploataciju ugljikovodika (NN 25/20 i 43/23)</w:t>
      </w:r>
    </w:p>
    <w:p w14:paraId="5BE796AD" w14:textId="77777777" w:rsidR="00D60596" w:rsidRPr="00D60596" w:rsidRDefault="00B94993" w:rsidP="00D60596">
      <w:pPr>
        <w:spacing w:after="0" w:line="240" w:lineRule="auto"/>
        <w:rPr>
          <w:rFonts w:ascii="Times New Roman" w:hAnsi="Times New Roman" w:cs="Times New Roman"/>
        </w:rPr>
      </w:pPr>
      <w:hyperlink r:id="rId48" w:history="1">
        <w:r w:rsidR="00D60596" w:rsidRPr="00D60596">
          <w:rPr>
            <w:rStyle w:val="Hiperveza"/>
            <w:rFonts w:ascii="Times New Roman" w:hAnsi="Times New Roman" w:cs="Times New Roman"/>
          </w:rPr>
          <w:t>Uredba o naknadi za istraživanje i eksploataciju ugljikovodika (nn.hr)</w:t>
        </w:r>
      </w:hyperlink>
    </w:p>
    <w:p w14:paraId="5E8C474F" w14:textId="77777777" w:rsidR="00D60596" w:rsidRPr="00D60596" w:rsidRDefault="00B94993" w:rsidP="00D60596">
      <w:pPr>
        <w:spacing w:after="0" w:line="240" w:lineRule="auto"/>
        <w:rPr>
          <w:rFonts w:ascii="Times New Roman" w:hAnsi="Times New Roman" w:cs="Times New Roman"/>
        </w:rPr>
      </w:pPr>
      <w:hyperlink r:id="rId49" w:history="1">
        <w:r w:rsidR="00D60596" w:rsidRPr="00D60596">
          <w:rPr>
            <w:rStyle w:val="Hiperveza"/>
            <w:rFonts w:ascii="Times New Roman" w:hAnsi="Times New Roman" w:cs="Times New Roman"/>
          </w:rPr>
          <w:t>Uredba o izmjenama i dopuni Uredbe o naknadi za istraživanje i eksploataciju ugljikovodika (nn.hr)</w:t>
        </w:r>
      </w:hyperlink>
    </w:p>
    <w:p w14:paraId="46988115" w14:textId="77777777" w:rsidR="00D60596" w:rsidRPr="00E92F46" w:rsidRDefault="00D60596" w:rsidP="00E92F46">
      <w:pPr>
        <w:spacing w:after="0" w:line="240" w:lineRule="auto"/>
        <w:rPr>
          <w:rFonts w:ascii="Times New Roman" w:hAnsi="Times New Roman" w:cs="Times New Roman"/>
          <w:sz w:val="16"/>
          <w:szCs w:val="16"/>
        </w:rPr>
      </w:pPr>
    </w:p>
    <w:p w14:paraId="639CE53C" w14:textId="77777777" w:rsidR="00D60596" w:rsidRPr="00D60596" w:rsidRDefault="00D60596" w:rsidP="00D60596">
      <w:pPr>
        <w:spacing w:after="0" w:line="240" w:lineRule="auto"/>
        <w:rPr>
          <w:rFonts w:ascii="Times New Roman" w:hAnsi="Times New Roman" w:cs="Times New Roman"/>
        </w:rPr>
      </w:pPr>
      <w:r w:rsidRPr="00D60596">
        <w:rPr>
          <w:rFonts w:ascii="Times New Roman" w:hAnsi="Times New Roman" w:cs="Times New Roman"/>
        </w:rPr>
        <w:t>Pravilnik o rezervama (NN 95/18 i 87/22)</w:t>
      </w:r>
    </w:p>
    <w:p w14:paraId="15130A23" w14:textId="77777777" w:rsidR="00D60596" w:rsidRPr="00D60596" w:rsidRDefault="00B94993" w:rsidP="00D60596">
      <w:pPr>
        <w:spacing w:after="0" w:line="240" w:lineRule="auto"/>
        <w:rPr>
          <w:rFonts w:ascii="Times New Roman" w:hAnsi="Times New Roman" w:cs="Times New Roman"/>
        </w:rPr>
      </w:pPr>
      <w:hyperlink r:id="rId50" w:history="1">
        <w:r w:rsidR="00D60596" w:rsidRPr="00D60596">
          <w:rPr>
            <w:rStyle w:val="Hiperveza"/>
            <w:rFonts w:ascii="Times New Roman" w:hAnsi="Times New Roman" w:cs="Times New Roman"/>
          </w:rPr>
          <w:t>Pravilnik o rezervama (nn.hr)</w:t>
        </w:r>
      </w:hyperlink>
    </w:p>
    <w:p w14:paraId="1678A44E" w14:textId="77777777" w:rsidR="00D60596" w:rsidRPr="00D60596" w:rsidRDefault="00B94993" w:rsidP="00D60596">
      <w:pPr>
        <w:spacing w:after="0" w:line="240" w:lineRule="auto"/>
        <w:rPr>
          <w:rFonts w:ascii="Times New Roman" w:hAnsi="Times New Roman" w:cs="Times New Roman"/>
        </w:rPr>
      </w:pPr>
      <w:hyperlink r:id="rId51" w:history="1">
        <w:r w:rsidR="00D60596" w:rsidRPr="00D60596">
          <w:rPr>
            <w:rStyle w:val="Hiperveza"/>
            <w:rFonts w:ascii="Times New Roman" w:hAnsi="Times New Roman" w:cs="Times New Roman"/>
          </w:rPr>
          <w:t>Pravilnik o izmjenama i dopunama Pravilnika o rezervama (nn.hr)</w:t>
        </w:r>
      </w:hyperlink>
    </w:p>
    <w:p w14:paraId="2D43F1AB" w14:textId="77777777" w:rsidR="00D60596" w:rsidRPr="00E92F46" w:rsidRDefault="00D60596" w:rsidP="00E92F46">
      <w:pPr>
        <w:spacing w:after="0" w:line="240" w:lineRule="auto"/>
        <w:rPr>
          <w:rFonts w:ascii="Times New Roman" w:hAnsi="Times New Roman" w:cs="Times New Roman"/>
          <w:sz w:val="16"/>
          <w:szCs w:val="16"/>
        </w:rPr>
      </w:pPr>
    </w:p>
    <w:p w14:paraId="229B02D7" w14:textId="77777777" w:rsidR="00D60596" w:rsidRPr="00D60596" w:rsidRDefault="00D60596" w:rsidP="00D60596">
      <w:pPr>
        <w:spacing w:after="0" w:line="240" w:lineRule="auto"/>
        <w:rPr>
          <w:rFonts w:ascii="Times New Roman" w:hAnsi="Times New Roman" w:cs="Times New Roman"/>
        </w:rPr>
      </w:pPr>
      <w:r w:rsidRPr="00D60596">
        <w:rPr>
          <w:rFonts w:ascii="Times New Roman" w:hAnsi="Times New Roman" w:cs="Times New Roman"/>
        </w:rPr>
        <w:t>Pravilnik o naftno-rudarskim projektima i postupku provjere naftno-rudarskih projekata (NN 87/22)</w:t>
      </w:r>
    </w:p>
    <w:p w14:paraId="2FC8C427" w14:textId="77777777" w:rsidR="00D60596" w:rsidRPr="00D60596" w:rsidRDefault="00B94993" w:rsidP="00D60596">
      <w:pPr>
        <w:spacing w:after="0" w:line="240" w:lineRule="auto"/>
        <w:rPr>
          <w:rFonts w:ascii="Times New Roman" w:hAnsi="Times New Roman" w:cs="Times New Roman"/>
        </w:rPr>
      </w:pPr>
      <w:hyperlink r:id="rId52" w:history="1">
        <w:r w:rsidR="00D60596" w:rsidRPr="00D60596">
          <w:rPr>
            <w:rStyle w:val="Hiperveza"/>
            <w:rFonts w:ascii="Times New Roman" w:hAnsi="Times New Roman" w:cs="Times New Roman"/>
          </w:rPr>
          <w:t>Pravilnik o naftno-rudarskim projektima i postupku provjere naftno-rudarskih projekata (nn.hr)</w:t>
        </w:r>
      </w:hyperlink>
    </w:p>
    <w:p w14:paraId="4419E209" w14:textId="77777777" w:rsidR="00D60596" w:rsidRPr="00E92F46" w:rsidRDefault="00D60596" w:rsidP="00E92F46">
      <w:pPr>
        <w:spacing w:after="0" w:line="240" w:lineRule="auto"/>
        <w:rPr>
          <w:rFonts w:ascii="Times New Roman" w:hAnsi="Times New Roman" w:cs="Times New Roman"/>
          <w:sz w:val="16"/>
          <w:szCs w:val="16"/>
        </w:rPr>
      </w:pPr>
    </w:p>
    <w:p w14:paraId="30015341" w14:textId="77777777" w:rsidR="00D60596" w:rsidRPr="00D60596" w:rsidRDefault="00D60596" w:rsidP="00D60596">
      <w:pPr>
        <w:spacing w:after="0" w:line="240" w:lineRule="auto"/>
        <w:rPr>
          <w:rFonts w:ascii="Times New Roman" w:hAnsi="Times New Roman" w:cs="Times New Roman"/>
        </w:rPr>
      </w:pPr>
      <w:r w:rsidRPr="00D60596">
        <w:rPr>
          <w:rFonts w:ascii="Times New Roman" w:hAnsi="Times New Roman" w:cs="Times New Roman"/>
        </w:rPr>
        <w:t>Pravilnik o stručnoj osposobljenosti za obavljanje određenih poslova u naftnom-rudarstvu (NN 95/18 i 87/22)</w:t>
      </w:r>
    </w:p>
    <w:p w14:paraId="3DE3B23D" w14:textId="77777777" w:rsidR="00D60596" w:rsidRPr="00D60596" w:rsidRDefault="00B94993" w:rsidP="00D60596">
      <w:pPr>
        <w:spacing w:after="0" w:line="240" w:lineRule="auto"/>
        <w:rPr>
          <w:rFonts w:ascii="Times New Roman" w:hAnsi="Times New Roman" w:cs="Times New Roman"/>
        </w:rPr>
      </w:pPr>
      <w:hyperlink r:id="rId53" w:history="1">
        <w:r w:rsidR="00D60596" w:rsidRPr="00D60596">
          <w:rPr>
            <w:rStyle w:val="Hiperveza"/>
            <w:rFonts w:ascii="Times New Roman" w:hAnsi="Times New Roman" w:cs="Times New Roman"/>
          </w:rPr>
          <w:t>Pravilnik o stručnoj osposobljenosti za obavljanje određenih poslova u naftnom rudarstvu (nn.hr)</w:t>
        </w:r>
      </w:hyperlink>
    </w:p>
    <w:p w14:paraId="6339AEE4" w14:textId="77777777" w:rsidR="00D60596" w:rsidRPr="00D60596" w:rsidRDefault="00B94993" w:rsidP="00D60596">
      <w:pPr>
        <w:spacing w:after="0" w:line="240" w:lineRule="auto"/>
        <w:rPr>
          <w:rFonts w:ascii="Times New Roman" w:hAnsi="Times New Roman" w:cs="Times New Roman"/>
        </w:rPr>
      </w:pPr>
      <w:hyperlink r:id="rId54" w:history="1">
        <w:r w:rsidR="00D60596" w:rsidRPr="00D60596">
          <w:rPr>
            <w:rStyle w:val="Hiperveza"/>
            <w:rFonts w:ascii="Times New Roman" w:hAnsi="Times New Roman" w:cs="Times New Roman"/>
          </w:rPr>
          <w:t>Pravilnik o izmjenama i dopunama Pravilnika o stručnoj osposobljenosti za obavljanje određenih poslova u naftnom rudarstvu (nn.hr)</w:t>
        </w:r>
      </w:hyperlink>
    </w:p>
    <w:p w14:paraId="7E5FB363" w14:textId="77777777" w:rsidR="0084304A" w:rsidRDefault="0084304A" w:rsidP="0084304A">
      <w:pPr>
        <w:spacing w:after="0" w:line="240" w:lineRule="auto"/>
        <w:jc w:val="both"/>
        <w:rPr>
          <w:rFonts w:ascii="Times New Roman" w:eastAsia="Times New Roman" w:hAnsi="Times New Roman" w:cs="Times New Roman"/>
          <w:b/>
          <w:sz w:val="18"/>
          <w:szCs w:val="18"/>
          <w:shd w:val="clear" w:color="auto" w:fill="FFFFFF"/>
          <w:lang w:eastAsia="hr-HR"/>
        </w:rPr>
      </w:pPr>
    </w:p>
    <w:p w14:paraId="29AC4034" w14:textId="77777777" w:rsidR="00031C63" w:rsidRPr="0084304A" w:rsidRDefault="00031C63" w:rsidP="0084304A">
      <w:pPr>
        <w:spacing w:after="0" w:line="240" w:lineRule="auto"/>
        <w:jc w:val="both"/>
        <w:rPr>
          <w:rFonts w:ascii="Times New Roman" w:eastAsia="Times New Roman" w:hAnsi="Times New Roman" w:cs="Times New Roman"/>
          <w:b/>
          <w:sz w:val="18"/>
          <w:szCs w:val="18"/>
          <w:shd w:val="clear" w:color="auto" w:fill="FFFFFF"/>
          <w:lang w:eastAsia="hr-HR"/>
        </w:rPr>
      </w:pPr>
    </w:p>
    <w:p w14:paraId="505CEB68"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UPRAVA ZA TRGOVINU I POLITIKU JAVNE NABAVE</w:t>
      </w:r>
    </w:p>
    <w:p w14:paraId="17BFCFD2"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Sektor za trgovinu i tržište</w:t>
      </w:r>
    </w:p>
    <w:p w14:paraId="3494795E"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Služba za unapređenje trgovine i tržišta</w:t>
      </w:r>
    </w:p>
    <w:p w14:paraId="3F00C8F7"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Odjel za trgovinu, tržište i drugostupanjski postupak</w:t>
      </w:r>
    </w:p>
    <w:p w14:paraId="1C2A7FF4"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257B6D6A"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 xml:space="preserve">13. viši stručni savjetnik za trgovinu, tržište i drugostupanjski postupak </w:t>
      </w:r>
      <w:r w:rsidRPr="0084304A">
        <w:rPr>
          <w:rFonts w:ascii="Times New Roman" w:eastAsia="Calibri" w:hAnsi="Times New Roman" w:cs="Times New Roman"/>
          <w:b/>
          <w:lang w:eastAsia="hr-HR"/>
        </w:rPr>
        <w:t>- 1 izvršitelj (rbr. 314.)</w:t>
      </w:r>
    </w:p>
    <w:p w14:paraId="0B2130B6"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4B9DB8A4" w14:textId="77777777"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t>Opis poslova radnog mjesta:</w:t>
      </w:r>
    </w:p>
    <w:p w14:paraId="5300643D" w14:textId="77777777" w:rsidR="00FF02AA" w:rsidRPr="005F4215" w:rsidRDefault="00FF02AA" w:rsidP="00FF02AA">
      <w:pPr>
        <w:autoSpaceDE w:val="0"/>
        <w:autoSpaceDN w:val="0"/>
        <w:adjustRightInd w:val="0"/>
        <w:spacing w:after="0" w:line="240" w:lineRule="auto"/>
        <w:jc w:val="both"/>
        <w:rPr>
          <w:rFonts w:ascii="Times New Roman" w:hAnsi="Times New Roman" w:cs="Times New Roman"/>
        </w:rPr>
      </w:pPr>
      <w:r w:rsidRPr="005F4215">
        <w:rPr>
          <w:rFonts w:ascii="Times New Roman" w:hAnsi="Times New Roman" w:cs="Times New Roman"/>
        </w:rPr>
        <w:t>Obavlja najsloženije poslove u vezi s unapređenjem i razvojem trgovine Republike Hrvatske te poduzima aktivnosti u vezi s prilagodbom hrvatskog zakonodavstva koje se odnosi na trgovinu sa zakonodavstvom Europske unije, predlaže i donosi strategiju razvoja trgovine, prati i predlaže modele razvoja trgovine u skladu s nastalim uvjetima na tržištu, priprema analitičke podloge i predlaže mjere unaprjeđenja trgovine na malo i trgovine na veliko s aspekta njenog približavanja potrebama potrošača, te osigurava ravnomjeran razvoj trgovine na cijelom teritoriju Republike Hrvatske, vodeći računa o specifičnim potrebama pojedinih kategorija potrošača i očuvanju urbanih središta, predlaže mjere u vezi radnog vremena u djelatnosti trgovine, provodi prvostupanjski upravni postupak vezano uz registraciju stranih predstavništava u Republici Hrvatskoj, vodi upravni postupak u vezi ispunjavanja uvjeta za obavljanje posredovanja u prometu nekretnina, sudjeluje u provedbi stručnog ispita za osposobljavanje agenta za posredovanje u prometu nekretnina, pruža stručnu pomoć tijelima i jedinicama lokalne i područne (regionalne) samouprave i uprave nadležnim za poslove trgovine, priprema i izrađuje nacrte prijedloga zakona i podzakonskih propisa iz nadležnosti Odjela, koordinira i provodi poslove vezane za savjetovanje s javnošću, izrađuje primjedbe, prijedloge i mišljenja na nacrte prijedloga zakona i podzakonskih propisa iz nadležnosti Odjela, surađuje s ministarstvima i drugim središnjim tijelima državne uprave pri izradi nacrta prijedloga zakona i drugih propisa iz djelokruga Odjela, izrađuje upute, pravna stajališta, objašnjenja i mišljenja u svezi s primjenom zakona i drugih propisa iz svoje nadležnosti, priprema odgovore na zastupnička pitanja iz nadležnosti Odjela, provodi drugostupanjski upravni postupak vezano uz žalbe na rješenja o utvrđivanju minimalno tehničkih i drugih uvjeta za obavljanje djelatnosti trgovine, a vezano uz žalbe na rješenja o utvrđivanju ispunjavanja uvjeta koja donose nadležna upravna tijela županije, odnosno Grada Zagreba, u čijem je djelokrugu obavljanje povjerenih poslova državne uprave koji se odnose na gospodarstvo, poduzima radnje u upravnim sporovima pred upravnim sudovima i Visokim upravnim sudom u upravnim stvarima iz svoje nadležnosti, provodi upravni nadzor nad tijelima državne uprave u županijama, odnosno Gradu Zagrebu, u čijem je djelokrugu obavljanje povjerenih poslova državne uprave koji se odnose na gospodarstvo, surađuje s tijelima državne vlasti, tijelima jedinica lokalne i područne (regionalne) samouprave kao i drugim institucijama, priprema odgovore na predstavke i pritužbe građana iz djelokruga Odjela.</w:t>
      </w:r>
      <w:r w:rsidRPr="005F4215">
        <w:t xml:space="preserve"> </w:t>
      </w:r>
      <w:r w:rsidRPr="005F4215">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7CC14FFB" w14:textId="77777777" w:rsidR="0084304A" w:rsidRPr="00031C63" w:rsidRDefault="0084304A" w:rsidP="0084304A">
      <w:pPr>
        <w:autoSpaceDE w:val="0"/>
        <w:autoSpaceDN w:val="0"/>
        <w:adjustRightInd w:val="0"/>
        <w:spacing w:after="0" w:line="240" w:lineRule="auto"/>
        <w:jc w:val="both"/>
        <w:rPr>
          <w:rFonts w:ascii="Times New Roman" w:hAnsi="Times New Roman" w:cs="Times New Roman"/>
          <w:sz w:val="16"/>
          <w:szCs w:val="16"/>
        </w:rPr>
      </w:pPr>
    </w:p>
    <w:p w14:paraId="1F26394F" w14:textId="77777777" w:rsidR="0084304A" w:rsidRPr="005F4215" w:rsidRDefault="0084304A" w:rsidP="0084304A">
      <w:pPr>
        <w:spacing w:after="0" w:line="240" w:lineRule="auto"/>
        <w:jc w:val="both"/>
        <w:rPr>
          <w:rStyle w:val="Zadanifontodlomka1"/>
          <w:rFonts w:ascii="Times New Roman" w:hAnsi="Times New Roman" w:cs="Times New Roman"/>
          <w:b/>
          <w:i/>
          <w:szCs w:val="16"/>
          <w:u w:val="single"/>
        </w:rPr>
      </w:pPr>
      <w:r w:rsidRPr="005F4215">
        <w:rPr>
          <w:rStyle w:val="Zadanifontodlomka1"/>
          <w:rFonts w:ascii="Times New Roman" w:hAnsi="Times New Roman" w:cs="Times New Roman"/>
          <w:b/>
          <w:i/>
          <w:szCs w:val="16"/>
          <w:u w:val="single"/>
        </w:rPr>
        <w:t>Pravni izvori za pripremu kandidata za testiranje:</w:t>
      </w:r>
    </w:p>
    <w:p w14:paraId="376326D1" w14:textId="0529A7CC" w:rsidR="00E92F46" w:rsidRPr="00E92F46" w:rsidRDefault="00E92F46" w:rsidP="00E92F46">
      <w:pPr>
        <w:spacing w:after="0" w:line="240" w:lineRule="auto"/>
        <w:rPr>
          <w:rFonts w:ascii="Times New Roman" w:hAnsi="Times New Roman" w:cs="Times New Roman"/>
          <w:lang w:eastAsia="hr-HR"/>
        </w:rPr>
      </w:pPr>
      <w:r w:rsidRPr="00E92F46">
        <w:rPr>
          <w:rFonts w:ascii="Times New Roman" w:hAnsi="Times New Roman" w:cs="Times New Roman"/>
          <w:lang w:eastAsia="hr-HR"/>
        </w:rPr>
        <w:t>Zakon o trgovini</w:t>
      </w:r>
      <w:r w:rsidRPr="00E92F46">
        <w:rPr>
          <w:rFonts w:ascii="Times New Roman" w:hAnsi="Times New Roman" w:cs="Times New Roman"/>
        </w:rPr>
        <w:t xml:space="preserve"> </w:t>
      </w:r>
      <w:r>
        <w:rPr>
          <w:rFonts w:ascii="Times New Roman" w:hAnsi="Times New Roman" w:cs="Times New Roman"/>
        </w:rPr>
        <w:t>(</w:t>
      </w:r>
      <w:r w:rsidRPr="00E92F46">
        <w:rPr>
          <w:rFonts w:ascii="Times New Roman" w:hAnsi="Times New Roman" w:cs="Times New Roman"/>
          <w:lang w:eastAsia="hr-HR"/>
        </w:rPr>
        <w:t>NN 87/08, 96/08, 116/08, 76/09, 114/11, 68/13, 30/14, 32/19, 98/19, 32/20, 33/23</w:t>
      </w:r>
      <w:r>
        <w:rPr>
          <w:rFonts w:ascii="Times New Roman" w:hAnsi="Times New Roman" w:cs="Times New Roman"/>
          <w:lang w:eastAsia="hr-HR"/>
        </w:rPr>
        <w:t>)</w:t>
      </w:r>
    </w:p>
    <w:p w14:paraId="2B1E7C92" w14:textId="5563D3E0" w:rsidR="0084304A" w:rsidRDefault="00E92F46" w:rsidP="00031C63">
      <w:pPr>
        <w:spacing w:after="0" w:line="240" w:lineRule="auto"/>
        <w:rPr>
          <w:rFonts w:ascii="Times New Roman" w:hAnsi="Times New Roman" w:cs="Times New Roman"/>
          <w:lang w:eastAsia="hr-HR"/>
        </w:rPr>
      </w:pPr>
      <w:r w:rsidRPr="00E92F46">
        <w:rPr>
          <w:rFonts w:ascii="Times New Roman" w:hAnsi="Times New Roman" w:cs="Times New Roman"/>
          <w:lang w:eastAsia="hr-HR"/>
        </w:rPr>
        <w:t xml:space="preserve">Zakon o posredovanju u prometu nekretnina </w:t>
      </w:r>
      <w:r>
        <w:rPr>
          <w:rFonts w:ascii="Times New Roman" w:hAnsi="Times New Roman" w:cs="Times New Roman"/>
          <w:lang w:eastAsia="hr-HR"/>
        </w:rPr>
        <w:t>(</w:t>
      </w:r>
      <w:r w:rsidRPr="00E92F46">
        <w:rPr>
          <w:rFonts w:ascii="Times New Roman" w:hAnsi="Times New Roman" w:cs="Times New Roman"/>
          <w:lang w:eastAsia="hr-HR"/>
        </w:rPr>
        <w:t>NN 107/07, 144/12, 14/14, 32/19</w:t>
      </w:r>
      <w:r>
        <w:rPr>
          <w:rFonts w:ascii="Times New Roman" w:hAnsi="Times New Roman" w:cs="Times New Roman"/>
          <w:lang w:eastAsia="hr-HR"/>
        </w:rPr>
        <w:t>)</w:t>
      </w:r>
    </w:p>
    <w:p w14:paraId="69B876CA" w14:textId="77777777" w:rsidR="00031C63" w:rsidRPr="0084304A" w:rsidRDefault="00031C63" w:rsidP="00031C63">
      <w:pPr>
        <w:spacing w:after="0" w:line="240" w:lineRule="auto"/>
        <w:rPr>
          <w:rFonts w:ascii="Times New Roman" w:hAnsi="Times New Roman" w:cs="Times New Roman"/>
          <w:lang w:eastAsia="hr-HR"/>
        </w:rPr>
      </w:pPr>
    </w:p>
    <w:p w14:paraId="68BD3D95"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Odjel za oružje i dozvole</w:t>
      </w:r>
    </w:p>
    <w:p w14:paraId="3EF07491"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29B4A6AF" w14:textId="77777777" w:rsidR="0084304A" w:rsidRPr="0084304A" w:rsidRDefault="0084304A" w:rsidP="0084304A">
      <w:pPr>
        <w:spacing w:after="0" w:line="240" w:lineRule="auto"/>
        <w:jc w:val="both"/>
        <w:rPr>
          <w:rFonts w:ascii="Times New Roman" w:eastAsia="Calibri" w:hAnsi="Times New Roman" w:cs="Times New Roman"/>
          <w:b/>
          <w:lang w:eastAsia="hr-HR"/>
        </w:rPr>
      </w:pPr>
      <w:r w:rsidRPr="0084304A">
        <w:rPr>
          <w:rFonts w:ascii="Times New Roman" w:eastAsia="Times New Roman" w:hAnsi="Times New Roman" w:cs="Times New Roman"/>
          <w:b/>
          <w:shd w:val="clear" w:color="auto" w:fill="FFFFFF"/>
          <w:lang w:eastAsia="hr-HR"/>
        </w:rPr>
        <w:t xml:space="preserve">14. stručni referent </w:t>
      </w:r>
      <w:r w:rsidRPr="0084304A">
        <w:rPr>
          <w:rFonts w:ascii="Times New Roman" w:eastAsia="Calibri" w:hAnsi="Times New Roman" w:cs="Times New Roman"/>
          <w:b/>
          <w:lang w:eastAsia="hr-HR"/>
        </w:rPr>
        <w:t>- 1 izvršitelj (rbr. 318.)</w:t>
      </w:r>
    </w:p>
    <w:p w14:paraId="126B5068" w14:textId="77777777" w:rsidR="0084304A" w:rsidRPr="0084304A" w:rsidRDefault="0084304A" w:rsidP="0084304A">
      <w:pPr>
        <w:spacing w:after="0" w:line="240" w:lineRule="auto"/>
        <w:jc w:val="both"/>
        <w:rPr>
          <w:rFonts w:ascii="Times New Roman" w:eastAsia="Calibri" w:hAnsi="Times New Roman" w:cs="Times New Roman"/>
          <w:b/>
          <w:sz w:val="16"/>
          <w:szCs w:val="16"/>
          <w:lang w:eastAsia="hr-HR"/>
        </w:rPr>
      </w:pPr>
    </w:p>
    <w:p w14:paraId="71E4DB65" w14:textId="77777777"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t>Opis poslova radnog mjesta:</w:t>
      </w:r>
    </w:p>
    <w:p w14:paraId="013DBA3C" w14:textId="77777777" w:rsidR="003932DF" w:rsidRPr="005F4215" w:rsidRDefault="003932DF" w:rsidP="003932DF">
      <w:pPr>
        <w:autoSpaceDE w:val="0"/>
        <w:autoSpaceDN w:val="0"/>
        <w:adjustRightInd w:val="0"/>
        <w:spacing w:after="0" w:line="240" w:lineRule="auto"/>
        <w:jc w:val="both"/>
        <w:rPr>
          <w:rFonts w:ascii="Times New Roman" w:hAnsi="Times New Roman" w:cs="Times New Roman"/>
        </w:rPr>
      </w:pPr>
      <w:r w:rsidRPr="005F4215">
        <w:rPr>
          <w:rFonts w:ascii="Times New Roman" w:hAnsi="Times New Roman" w:cs="Times New Roman"/>
        </w:rPr>
        <w:t xml:space="preserve">Obavlja manje složene poslove iz djelokruga rada Odjela, obavlja stručne, uredske, administrativne i tehničke poslove za potrebe Odjela, zaprima, raspoređuje, otprema predmete/poštu te obavlja poslove sređivanja i odlaganja završenih predmeta i o tome vodi evidenciju, vodi evidenciju zaprimljenih zahtjeva za izdavanje dozvola, vodi evidenciju izdanih dozvola, vodi evidenciju ostvarenih realizacija po dozvolama, objedinjava podatke iz evidencija za potrebe izrade izvješća za Vladu Republike </w:t>
      </w:r>
      <w:r w:rsidRPr="005F4215">
        <w:rPr>
          <w:rFonts w:ascii="Times New Roman" w:hAnsi="Times New Roman" w:cs="Times New Roman"/>
        </w:rPr>
        <w:lastRenderedPageBreak/>
        <w:t>Hrvatske i međunarodne organizacije, vodi evidenciju za Očevidnik izvoznika i uvoznika robe vojne namjene i Očevidnik pružatelja usluga za robu vojne namjene, obavlja administrativne poslove za Povjerenstvo za davanje suglasnosti za izvoz i uvoz robe vojne namjene, obrambenih proizvoda i nevojnih ubojnih sredstava.</w:t>
      </w:r>
      <w:r w:rsidRPr="005F4215">
        <w:t xml:space="preserve"> </w:t>
      </w:r>
      <w:r w:rsidRPr="005F4215">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73C19F15" w14:textId="77777777" w:rsidR="0084304A" w:rsidRPr="005F4215" w:rsidRDefault="0084304A" w:rsidP="0084304A">
      <w:pPr>
        <w:autoSpaceDE w:val="0"/>
        <w:autoSpaceDN w:val="0"/>
        <w:adjustRightInd w:val="0"/>
        <w:spacing w:after="0" w:line="240" w:lineRule="auto"/>
        <w:jc w:val="both"/>
        <w:rPr>
          <w:rFonts w:ascii="Times New Roman" w:hAnsi="Times New Roman" w:cs="Times New Roman"/>
          <w:sz w:val="16"/>
          <w:szCs w:val="16"/>
        </w:rPr>
      </w:pPr>
    </w:p>
    <w:p w14:paraId="6600F052" w14:textId="77777777" w:rsidR="0084304A" w:rsidRPr="005F4215" w:rsidRDefault="0084304A" w:rsidP="0084304A">
      <w:pPr>
        <w:spacing w:after="0" w:line="240" w:lineRule="auto"/>
        <w:jc w:val="both"/>
        <w:rPr>
          <w:rStyle w:val="Zadanifontodlomka1"/>
          <w:rFonts w:ascii="Times New Roman" w:hAnsi="Times New Roman" w:cs="Times New Roman"/>
          <w:b/>
          <w:i/>
          <w:szCs w:val="16"/>
          <w:u w:val="single"/>
        </w:rPr>
      </w:pPr>
      <w:r w:rsidRPr="005F4215">
        <w:rPr>
          <w:rStyle w:val="Zadanifontodlomka1"/>
          <w:rFonts w:ascii="Times New Roman" w:hAnsi="Times New Roman" w:cs="Times New Roman"/>
          <w:b/>
          <w:i/>
          <w:szCs w:val="16"/>
          <w:u w:val="single"/>
        </w:rPr>
        <w:t>Pravni izvori za pripremu kandidata za testiranje:</w:t>
      </w:r>
    </w:p>
    <w:p w14:paraId="6880887A" w14:textId="015EA708" w:rsidR="00E92F46" w:rsidRPr="00E92F46" w:rsidRDefault="00E92F46" w:rsidP="00E92F46">
      <w:pPr>
        <w:rPr>
          <w:rFonts w:ascii="Times New Roman" w:hAnsi="Times New Roman" w:cs="Times New Roman"/>
        </w:rPr>
      </w:pPr>
      <w:r w:rsidRPr="00E92F46">
        <w:rPr>
          <w:rFonts w:ascii="Times New Roman" w:hAnsi="Times New Roman" w:cs="Times New Roman"/>
        </w:rPr>
        <w:t xml:space="preserve">Zakon o nadzoru prometa robe vojne namjene i nevojnih ubojnih sredstava </w:t>
      </w:r>
      <w:r>
        <w:rPr>
          <w:rFonts w:ascii="Times New Roman" w:hAnsi="Times New Roman" w:cs="Times New Roman"/>
        </w:rPr>
        <w:t>(</w:t>
      </w:r>
      <w:r w:rsidRPr="00E92F46">
        <w:rPr>
          <w:rFonts w:ascii="Times New Roman" w:hAnsi="Times New Roman" w:cs="Times New Roman"/>
        </w:rPr>
        <w:t>NN 80/13</w:t>
      </w:r>
      <w:r>
        <w:rPr>
          <w:rFonts w:ascii="Times New Roman" w:hAnsi="Times New Roman" w:cs="Times New Roman"/>
        </w:rPr>
        <w:t>)</w:t>
      </w:r>
    </w:p>
    <w:p w14:paraId="089CF714"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p>
    <w:p w14:paraId="1FE88B8F"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Sektor za robe i usluge</w:t>
      </w:r>
    </w:p>
    <w:p w14:paraId="373EB3FB"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Služba za usluge i Centar unutarnjeg tržišta EU</w:t>
      </w:r>
    </w:p>
    <w:p w14:paraId="7B8B8583"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Odjel za usklađivanje zakonodavstva i IMI sustav</w:t>
      </w:r>
    </w:p>
    <w:p w14:paraId="0A604ACE" w14:textId="77777777" w:rsidR="0084304A" w:rsidRPr="0084304A" w:rsidRDefault="0084304A" w:rsidP="0084304A">
      <w:pPr>
        <w:spacing w:after="0" w:line="240" w:lineRule="auto"/>
        <w:rPr>
          <w:rFonts w:ascii="Times New Roman" w:eastAsia="Times New Roman" w:hAnsi="Times New Roman" w:cs="Times New Roman"/>
          <w:sz w:val="16"/>
          <w:szCs w:val="16"/>
          <w:shd w:val="clear" w:color="auto" w:fill="FFFFFF"/>
          <w:lang w:eastAsia="hr-HR"/>
        </w:rPr>
      </w:pPr>
    </w:p>
    <w:p w14:paraId="2B2275BD" w14:textId="77777777" w:rsidR="0084304A" w:rsidRPr="0084304A" w:rsidRDefault="0084304A" w:rsidP="0084304A">
      <w:pPr>
        <w:spacing w:after="0" w:line="240" w:lineRule="auto"/>
        <w:ind w:left="142" w:hanging="142"/>
        <w:rPr>
          <w:rFonts w:ascii="Times New Roman" w:eastAsia="Times New Roman" w:hAnsi="Times New Roman" w:cs="Times New Roman"/>
          <w:b/>
          <w:bCs/>
          <w:shd w:val="clear" w:color="auto" w:fill="FFFFFF"/>
          <w:lang w:eastAsia="hr-HR"/>
        </w:rPr>
      </w:pPr>
      <w:r w:rsidRPr="0084304A">
        <w:rPr>
          <w:rFonts w:ascii="Times New Roman" w:eastAsia="Times New Roman" w:hAnsi="Times New Roman" w:cs="Times New Roman"/>
          <w:b/>
          <w:bCs/>
          <w:shd w:val="clear" w:color="auto" w:fill="FFFFFF"/>
          <w:lang w:eastAsia="hr-HR"/>
        </w:rPr>
        <w:t xml:space="preserve">15. stručni suradnik </w:t>
      </w:r>
      <w:r w:rsidRPr="0084304A">
        <w:rPr>
          <w:rFonts w:ascii="Times New Roman" w:eastAsia="Calibri" w:hAnsi="Times New Roman" w:cs="Times New Roman"/>
          <w:b/>
          <w:bCs/>
          <w:lang w:eastAsia="hr-HR"/>
        </w:rPr>
        <w:t>- 1 izvršitelj (rbr. 336.)</w:t>
      </w:r>
    </w:p>
    <w:p w14:paraId="640B9046" w14:textId="77777777" w:rsidR="0084304A" w:rsidRPr="0084304A" w:rsidRDefault="0084304A" w:rsidP="0084304A">
      <w:pPr>
        <w:spacing w:after="0" w:line="240" w:lineRule="auto"/>
        <w:ind w:left="142" w:hanging="142"/>
        <w:rPr>
          <w:rFonts w:ascii="Times New Roman" w:eastAsia="Times New Roman" w:hAnsi="Times New Roman" w:cs="Times New Roman"/>
          <w:sz w:val="16"/>
          <w:szCs w:val="16"/>
          <w:shd w:val="clear" w:color="auto" w:fill="FFFFFF"/>
          <w:lang w:eastAsia="hr-HR"/>
        </w:rPr>
      </w:pPr>
    </w:p>
    <w:p w14:paraId="737D6612" w14:textId="77777777"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t>Opis poslova radnog mjesta:</w:t>
      </w:r>
    </w:p>
    <w:p w14:paraId="37E1D846" w14:textId="77777777" w:rsidR="003932DF" w:rsidRPr="005F4215" w:rsidRDefault="003932DF" w:rsidP="003932DF">
      <w:pPr>
        <w:autoSpaceDE w:val="0"/>
        <w:autoSpaceDN w:val="0"/>
        <w:adjustRightInd w:val="0"/>
        <w:spacing w:after="0" w:line="240" w:lineRule="auto"/>
        <w:jc w:val="both"/>
        <w:rPr>
          <w:rFonts w:ascii="Times New Roman" w:hAnsi="Times New Roman" w:cs="Times New Roman"/>
        </w:rPr>
      </w:pPr>
      <w:r w:rsidRPr="005F4215">
        <w:rPr>
          <w:rFonts w:ascii="Times New Roman" w:hAnsi="Times New Roman" w:cs="Times New Roman"/>
        </w:rPr>
        <w:t>Obavlja manje složene poslove vezane uz praćenje implementacije i usklađivanja pravnog sustava Republike Hrvatske s pravnom stečevinom EU na području prava poslovnog nastana i slobode pružanja usluga te upravna pojednostavljenja u istom području; sudjeluje u radu radnih skupina za implementaciju propisa o poslovnom nastanu i uslugama na unutarnjem tržištu; sudjeluje po potrebi u radu EU institucija u području prava poslovnog nastana i slobode pružanja usluga; sudjeluje u pripremi i izradi nacrta prijedloga zakona i podzakonskih propisa iz nadležnosti Službe; sudjeluje u izradi primjedbi, prijedloga i mišljenja na nacrte prijedloga zakona i podzakonskih propisa iz nadležnosti Službe; surađuje sa tijelima državne uprave pri izradi nacrta prijedloga zakona i drugih propisa iz djelokruga Službe; sudjeluje u koordinaciji administrativne suradnje Republike Hrvatske s državama članicama EU i Europskom komisijom putem Informacijskog sustava unutarnjeg tržišta (IMI sustav); sudjeluje u pružanju stručne pomoći i surađuje s tijelima državne uprave, te s jedinicama lokalne i područne (regionalne) samouprave; sudjeluje u koordinaciji provođenja analize pravnih propisa iz nadležnosti tijela državne uprave te jedinica lokalne i područne (regionalne) samouprave, te notifikaciju istih putem IMI sustava; surađuje s nacionalnim i međunarodnim institucijama i organizacijama.</w:t>
      </w:r>
      <w:r w:rsidRPr="005F4215">
        <w:t xml:space="preserve"> </w:t>
      </w:r>
      <w:r w:rsidRPr="005F4215">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2CC1A6F8" w14:textId="77777777" w:rsidR="0084304A" w:rsidRPr="005F4215" w:rsidRDefault="0084304A" w:rsidP="0084304A">
      <w:pPr>
        <w:autoSpaceDE w:val="0"/>
        <w:autoSpaceDN w:val="0"/>
        <w:adjustRightInd w:val="0"/>
        <w:spacing w:after="0" w:line="240" w:lineRule="auto"/>
        <w:jc w:val="both"/>
        <w:rPr>
          <w:rFonts w:ascii="Times New Roman" w:hAnsi="Times New Roman" w:cs="Times New Roman"/>
          <w:sz w:val="16"/>
          <w:szCs w:val="16"/>
        </w:rPr>
      </w:pPr>
    </w:p>
    <w:p w14:paraId="1C2F3743" w14:textId="77777777" w:rsidR="0084304A" w:rsidRPr="005F4215" w:rsidRDefault="0084304A" w:rsidP="0084304A">
      <w:pPr>
        <w:spacing w:after="0" w:line="240" w:lineRule="auto"/>
        <w:jc w:val="both"/>
        <w:rPr>
          <w:rStyle w:val="Zadanifontodlomka1"/>
          <w:rFonts w:ascii="Times New Roman" w:hAnsi="Times New Roman" w:cs="Times New Roman"/>
          <w:b/>
          <w:i/>
          <w:szCs w:val="16"/>
          <w:u w:val="single"/>
        </w:rPr>
      </w:pPr>
      <w:r w:rsidRPr="005F4215">
        <w:rPr>
          <w:rStyle w:val="Zadanifontodlomka1"/>
          <w:rFonts w:ascii="Times New Roman" w:hAnsi="Times New Roman" w:cs="Times New Roman"/>
          <w:b/>
          <w:i/>
          <w:szCs w:val="16"/>
          <w:u w:val="single"/>
        </w:rPr>
        <w:t>Pravni izvori za pripremu kandidata za testiranje:</w:t>
      </w:r>
    </w:p>
    <w:p w14:paraId="73ADF42D" w14:textId="64B20802" w:rsidR="0084304A" w:rsidRDefault="00E92F46" w:rsidP="00031C63">
      <w:pPr>
        <w:spacing w:after="0" w:line="240" w:lineRule="auto"/>
        <w:rPr>
          <w:rFonts w:ascii="Times New Roman" w:hAnsi="Times New Roman" w:cs="Times New Roman"/>
        </w:rPr>
      </w:pPr>
      <w:r w:rsidRPr="00E92F46">
        <w:rPr>
          <w:rFonts w:ascii="Times New Roman" w:hAnsi="Times New Roman" w:cs="Times New Roman"/>
        </w:rPr>
        <w:t xml:space="preserve">Zakon o uslugama </w:t>
      </w:r>
      <w:r>
        <w:rPr>
          <w:rFonts w:ascii="Times New Roman" w:hAnsi="Times New Roman" w:cs="Times New Roman"/>
        </w:rPr>
        <w:t>(</w:t>
      </w:r>
      <w:r w:rsidRPr="00E92F46">
        <w:rPr>
          <w:rFonts w:ascii="Times New Roman" w:hAnsi="Times New Roman" w:cs="Times New Roman"/>
        </w:rPr>
        <w:t>NN 80/11</w:t>
      </w:r>
      <w:r>
        <w:rPr>
          <w:rFonts w:ascii="Times New Roman" w:hAnsi="Times New Roman" w:cs="Times New Roman"/>
        </w:rPr>
        <w:t>)</w:t>
      </w:r>
    </w:p>
    <w:p w14:paraId="2D809DA1" w14:textId="77777777" w:rsidR="00031C63" w:rsidRPr="0084304A" w:rsidRDefault="00031C63" w:rsidP="00031C63">
      <w:pPr>
        <w:spacing w:after="0" w:line="240" w:lineRule="auto"/>
        <w:rPr>
          <w:rFonts w:ascii="Times New Roman" w:hAnsi="Times New Roman" w:cs="Times New Roman"/>
        </w:rPr>
      </w:pPr>
    </w:p>
    <w:p w14:paraId="3D0DDC67"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Sektor za zaštitu prava potrošača</w:t>
      </w:r>
    </w:p>
    <w:p w14:paraId="57CD1EC7"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Služba za normativne aktivnosti iz područja zaštita prava potrošača</w:t>
      </w:r>
    </w:p>
    <w:p w14:paraId="73229D72"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11FF0080" w14:textId="77777777" w:rsidR="0084304A" w:rsidRPr="0084304A" w:rsidRDefault="0084304A" w:rsidP="0084304A">
      <w:pPr>
        <w:spacing w:after="0" w:line="240" w:lineRule="auto"/>
        <w:jc w:val="both"/>
        <w:rPr>
          <w:rFonts w:ascii="Times New Roman" w:eastAsia="Calibri" w:hAnsi="Times New Roman" w:cs="Times New Roman"/>
          <w:b/>
          <w:lang w:eastAsia="hr-HR"/>
        </w:rPr>
      </w:pPr>
      <w:r w:rsidRPr="0084304A">
        <w:rPr>
          <w:rFonts w:ascii="Times New Roman" w:eastAsia="Times New Roman" w:hAnsi="Times New Roman" w:cs="Times New Roman"/>
          <w:b/>
          <w:shd w:val="clear" w:color="auto" w:fill="FFFFFF"/>
          <w:lang w:eastAsia="hr-HR"/>
        </w:rPr>
        <w:t xml:space="preserve">16. stručni suradnik </w:t>
      </w:r>
      <w:r w:rsidRPr="0084304A">
        <w:rPr>
          <w:rFonts w:ascii="Times New Roman" w:eastAsia="Calibri" w:hAnsi="Times New Roman" w:cs="Times New Roman"/>
          <w:b/>
          <w:lang w:eastAsia="hr-HR"/>
        </w:rPr>
        <w:t>- 1 izvršitelj (rbr. 344.)</w:t>
      </w:r>
    </w:p>
    <w:p w14:paraId="7EC2D921" w14:textId="77777777" w:rsidR="0084304A" w:rsidRPr="0084304A" w:rsidRDefault="0084304A" w:rsidP="0084304A">
      <w:pPr>
        <w:spacing w:after="0" w:line="240" w:lineRule="auto"/>
        <w:jc w:val="both"/>
        <w:rPr>
          <w:rFonts w:ascii="Times New Roman" w:eastAsia="Calibri" w:hAnsi="Times New Roman" w:cs="Times New Roman"/>
          <w:b/>
          <w:sz w:val="16"/>
          <w:szCs w:val="16"/>
          <w:lang w:eastAsia="hr-HR"/>
        </w:rPr>
      </w:pPr>
    </w:p>
    <w:p w14:paraId="4D213133" w14:textId="77777777"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t>Opis poslova radnog mjesta:</w:t>
      </w:r>
    </w:p>
    <w:p w14:paraId="77571926" w14:textId="77777777" w:rsidR="003932DF" w:rsidRPr="005F4215" w:rsidRDefault="003932DF" w:rsidP="003932DF">
      <w:pPr>
        <w:autoSpaceDE w:val="0"/>
        <w:autoSpaceDN w:val="0"/>
        <w:adjustRightInd w:val="0"/>
        <w:spacing w:after="0" w:line="240" w:lineRule="auto"/>
        <w:jc w:val="both"/>
        <w:rPr>
          <w:rFonts w:ascii="Times New Roman" w:hAnsi="Times New Roman" w:cs="Times New Roman"/>
        </w:rPr>
      </w:pPr>
      <w:r w:rsidRPr="005F4215">
        <w:rPr>
          <w:rFonts w:ascii="Times New Roman" w:hAnsi="Times New Roman" w:cs="Times New Roman"/>
        </w:rPr>
        <w:t>Obavlja manje složene poslove vezane uz rad Službe; sudjeluje u izradi nacrta prijedloga zakona, strategija i drugih akata iz djelokruga Službe; sudjeluje u izradi manje složenih uputa, pravnih stajališta, objašnjenja i mišljenja u vezi s primjenom zakona i drugih propisa iz nadležnosti Službe; sudjeluje u davanju mišljenja na nacrte prijedloga zakona i podzakonskih propisa iz nadležnosti Službe te nacrte prijedloge zakona i drugih akata dostavljenih od tijela državne uprave; sudjeluje u pripremi analitičkih podloga za praćenje stanja u području zaštite potrošača i sigurnosti proizvoda; sudjeluje u aktivnostima vezano uz usklađivanje i implementaciju zakonodavstva iz djelokruga Službe; surađuje s nadležnim tijelima u području zaštite ekonomskih interesa potrošača i sigurnosti proizvoda; surađuje s tijelima i jedinicama lokalne i područne (regionalne) samouprave; surađuje s drugim središnjim tijelima državne uprave i ostalim tijelima javne vlasti.</w:t>
      </w:r>
      <w:r w:rsidRPr="005F4215">
        <w:t xml:space="preserve"> </w:t>
      </w:r>
      <w:r w:rsidRPr="005F4215">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0AA529C0" w14:textId="77777777" w:rsidR="00363394" w:rsidRPr="005F4215" w:rsidRDefault="00363394" w:rsidP="0084304A">
      <w:pPr>
        <w:autoSpaceDE w:val="0"/>
        <w:autoSpaceDN w:val="0"/>
        <w:adjustRightInd w:val="0"/>
        <w:spacing w:after="0" w:line="240" w:lineRule="auto"/>
        <w:jc w:val="both"/>
        <w:rPr>
          <w:rFonts w:ascii="Times New Roman" w:hAnsi="Times New Roman" w:cs="Times New Roman"/>
          <w:sz w:val="16"/>
          <w:szCs w:val="16"/>
        </w:rPr>
      </w:pPr>
    </w:p>
    <w:p w14:paraId="1AF8ECC6" w14:textId="77777777" w:rsidR="0084304A" w:rsidRPr="005F4215" w:rsidRDefault="0084304A" w:rsidP="0084304A">
      <w:pPr>
        <w:spacing w:after="0" w:line="240" w:lineRule="auto"/>
        <w:jc w:val="both"/>
        <w:rPr>
          <w:rStyle w:val="Zadanifontodlomka1"/>
          <w:rFonts w:ascii="Times New Roman" w:hAnsi="Times New Roman" w:cs="Times New Roman"/>
          <w:b/>
          <w:i/>
          <w:szCs w:val="16"/>
          <w:u w:val="single"/>
        </w:rPr>
      </w:pPr>
      <w:r w:rsidRPr="005F4215">
        <w:rPr>
          <w:rStyle w:val="Zadanifontodlomka1"/>
          <w:rFonts w:ascii="Times New Roman" w:hAnsi="Times New Roman" w:cs="Times New Roman"/>
          <w:b/>
          <w:i/>
          <w:szCs w:val="16"/>
          <w:u w:val="single"/>
        </w:rPr>
        <w:lastRenderedPageBreak/>
        <w:t>Pravni izvori za pripremu kandidata za testiranje:</w:t>
      </w:r>
    </w:p>
    <w:p w14:paraId="27D741A7" w14:textId="3A2BF564" w:rsidR="0084304A" w:rsidRDefault="00E92F46" w:rsidP="00031C63">
      <w:pPr>
        <w:spacing w:after="0" w:line="240" w:lineRule="auto"/>
        <w:rPr>
          <w:rFonts w:ascii="Times New Roman" w:hAnsi="Times New Roman" w:cs="Times New Roman"/>
        </w:rPr>
      </w:pPr>
      <w:r w:rsidRPr="00E92F46">
        <w:rPr>
          <w:rFonts w:ascii="Times New Roman" w:hAnsi="Times New Roman" w:cs="Times New Roman"/>
        </w:rPr>
        <w:t xml:space="preserve">Zakon o zaštiti potrošača </w:t>
      </w:r>
      <w:r>
        <w:rPr>
          <w:rFonts w:ascii="Times New Roman" w:hAnsi="Times New Roman" w:cs="Times New Roman"/>
        </w:rPr>
        <w:t>(</w:t>
      </w:r>
      <w:r w:rsidRPr="00E92F46">
        <w:rPr>
          <w:rFonts w:ascii="Times New Roman" w:hAnsi="Times New Roman" w:cs="Times New Roman"/>
        </w:rPr>
        <w:t>NN 19/22</w:t>
      </w:r>
      <w:r>
        <w:rPr>
          <w:rFonts w:ascii="Times New Roman" w:hAnsi="Times New Roman" w:cs="Times New Roman"/>
        </w:rPr>
        <w:t>)</w:t>
      </w:r>
    </w:p>
    <w:p w14:paraId="09388EF5" w14:textId="77777777" w:rsidR="00031C63" w:rsidRDefault="00031C63" w:rsidP="00031C63">
      <w:pPr>
        <w:spacing w:after="0" w:line="240" w:lineRule="auto"/>
        <w:rPr>
          <w:rFonts w:ascii="Times New Roman" w:hAnsi="Times New Roman" w:cs="Times New Roman"/>
          <w:sz w:val="18"/>
          <w:szCs w:val="18"/>
        </w:rPr>
      </w:pPr>
    </w:p>
    <w:p w14:paraId="42F2A9C9" w14:textId="77777777" w:rsidR="00031C63" w:rsidRPr="0084304A" w:rsidRDefault="00031C63" w:rsidP="00031C63">
      <w:pPr>
        <w:spacing w:after="0" w:line="240" w:lineRule="auto"/>
        <w:rPr>
          <w:rFonts w:ascii="Times New Roman" w:hAnsi="Times New Roman" w:cs="Times New Roman"/>
          <w:sz w:val="18"/>
          <w:szCs w:val="18"/>
        </w:rPr>
      </w:pPr>
    </w:p>
    <w:p w14:paraId="07FE6F0D"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UPRAVA VODNOGA GOSPODARSTVA I ZAŠTITE MORA</w:t>
      </w:r>
    </w:p>
    <w:p w14:paraId="46F6EEDC"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Sektor djelatnosti javne vodoopskrbe i odvodnje</w:t>
      </w:r>
    </w:p>
    <w:p w14:paraId="0A363D0D"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 xml:space="preserve">Služba za praćenje učinkovitosti poslovanja isporučitelja vodnih usluga </w:t>
      </w:r>
    </w:p>
    <w:p w14:paraId="5DD0C801"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2D95B59E" w14:textId="77777777" w:rsidR="0084304A" w:rsidRPr="0084304A" w:rsidRDefault="0084304A" w:rsidP="0084304A">
      <w:pPr>
        <w:spacing w:after="0" w:line="240" w:lineRule="auto"/>
        <w:jc w:val="both"/>
        <w:rPr>
          <w:rFonts w:ascii="Times New Roman" w:eastAsia="Calibri" w:hAnsi="Times New Roman" w:cs="Times New Roman"/>
          <w:b/>
          <w:lang w:eastAsia="hr-HR"/>
        </w:rPr>
      </w:pPr>
      <w:r w:rsidRPr="0084304A">
        <w:rPr>
          <w:rFonts w:ascii="Times New Roman" w:eastAsia="Times New Roman" w:hAnsi="Times New Roman" w:cs="Times New Roman"/>
          <w:b/>
          <w:shd w:val="clear" w:color="auto" w:fill="FFFFFF"/>
          <w:lang w:eastAsia="hr-HR"/>
        </w:rPr>
        <w:t xml:space="preserve">17. viši stručni savjetnik za vodne usluge i vodnokomunalne strateške investicijske projekte </w:t>
      </w:r>
      <w:r w:rsidRPr="0084304A">
        <w:rPr>
          <w:rFonts w:ascii="Times New Roman" w:eastAsia="Calibri" w:hAnsi="Times New Roman" w:cs="Times New Roman"/>
          <w:b/>
          <w:lang w:eastAsia="hr-HR"/>
        </w:rPr>
        <w:t xml:space="preserve">- 1  </w:t>
      </w:r>
    </w:p>
    <w:p w14:paraId="63652D69" w14:textId="77777777" w:rsidR="0084304A" w:rsidRPr="0084304A" w:rsidRDefault="0084304A" w:rsidP="0084304A">
      <w:pPr>
        <w:spacing w:after="0" w:line="240" w:lineRule="auto"/>
        <w:jc w:val="both"/>
        <w:rPr>
          <w:rFonts w:ascii="Times New Roman" w:eastAsia="Calibri" w:hAnsi="Times New Roman" w:cs="Times New Roman"/>
          <w:b/>
          <w:lang w:eastAsia="hr-HR"/>
        </w:rPr>
      </w:pPr>
      <w:r w:rsidRPr="0084304A">
        <w:rPr>
          <w:rFonts w:ascii="Times New Roman" w:eastAsia="Calibri" w:hAnsi="Times New Roman" w:cs="Times New Roman"/>
          <w:b/>
          <w:lang w:eastAsia="hr-HR"/>
        </w:rPr>
        <w:t xml:space="preserve">      izvršitelj (rbr. 431.)</w:t>
      </w:r>
    </w:p>
    <w:p w14:paraId="3B8C0C22" w14:textId="77777777" w:rsidR="0084304A" w:rsidRPr="0084304A" w:rsidRDefault="0084304A" w:rsidP="0084304A">
      <w:pPr>
        <w:spacing w:after="0" w:line="240" w:lineRule="auto"/>
        <w:jc w:val="both"/>
        <w:rPr>
          <w:rFonts w:ascii="Times New Roman" w:eastAsia="Calibri" w:hAnsi="Times New Roman" w:cs="Times New Roman"/>
          <w:b/>
          <w:sz w:val="16"/>
          <w:szCs w:val="16"/>
          <w:lang w:eastAsia="hr-HR"/>
        </w:rPr>
      </w:pPr>
    </w:p>
    <w:p w14:paraId="2A1E4AE2" w14:textId="77777777"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t>Opis poslova radnog mjesta:</w:t>
      </w:r>
    </w:p>
    <w:p w14:paraId="1AF80C90" w14:textId="77777777" w:rsidR="003932DF" w:rsidRPr="005F4215" w:rsidRDefault="003932DF" w:rsidP="003932DF">
      <w:pPr>
        <w:autoSpaceDE w:val="0"/>
        <w:autoSpaceDN w:val="0"/>
        <w:adjustRightInd w:val="0"/>
        <w:spacing w:after="0" w:line="240" w:lineRule="auto"/>
        <w:jc w:val="both"/>
        <w:rPr>
          <w:rFonts w:ascii="Times New Roman" w:hAnsi="Times New Roman" w:cs="Times New Roman"/>
        </w:rPr>
      </w:pPr>
      <w:r w:rsidRPr="005F4215">
        <w:rPr>
          <w:rFonts w:ascii="Times New Roman" w:hAnsi="Times New Roman" w:cs="Times New Roman"/>
        </w:rPr>
        <w:t>Obavlja složenije upravne i stručne poslove koji se odnose na donošenje i provedbu odluka koje se donose na lokalnoj i regionalnoj razini i to:, odluka o odvodnji otpadnih voda, te općih uvjeta isporuke vodnih usluga, komunicira s jedinicama lokalne samouprave i korisnicima vodnih usluga u okviru svoje nadležnosti, a posebno vezano uz davanje tumačenja u pripremi i provedbi općih akata, sudjeluje u postupcima prema Zakonu o strateškim investicijskim projektima Republike Hrvatske i to u radu operativnih skupina za pripremu i provedbu projekata razvoja vodno komunalne infrastrukture (EU projekata razvoja vodno komunalne infrastrukture) na način da saziva sastanke operativnih skupina, izrađuje zapisnike i izvješća, koordinira izradu stručnih podloga i sudjeluje u pripremi dokumentacije za proglašenje tih projekta strateškim investicijskim projektima Republike Hrvatske, sudjeluje u postupcima ocjene usklađenosti infrastrukturnih i drugih projekata sa zahtjevima Okvirne direktive o vodama EU te priprema Izjave nadležnog tijela za vode o tome, provodi postupke ocjene o potrebi procjene utjecaja zahvata na okoliš u dijelu koji se odnosi na ocjenu utjecaja zahvata na stanje vodnih tijela i postizanje ciljeva zaštite voda, sudjeluje u postupcima strateške procjene utjecaja drugih sektorskih planova i programa na okoliš uključujući i prostorne planove svih razina, izrađuje stručne podloge, očitovanja, mišljenja, izvješća i odgovora Hrvatskome saboru, Vladi Republike Hrvatske, drugim ministarstvima, drugim tijelima na državnoj, regionalnoj i lokalnoj razini te zainteresiranoj javnosti vezano uz pitanja iz svog djelokruga.</w:t>
      </w:r>
      <w:r w:rsidRPr="005F4215">
        <w:t xml:space="preserve"> </w:t>
      </w:r>
      <w:r w:rsidRPr="005F4215">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672B81A9" w14:textId="77777777" w:rsidR="0084304A" w:rsidRPr="00363394" w:rsidRDefault="0084304A" w:rsidP="0084304A">
      <w:pPr>
        <w:autoSpaceDE w:val="0"/>
        <w:autoSpaceDN w:val="0"/>
        <w:adjustRightInd w:val="0"/>
        <w:spacing w:after="0" w:line="240" w:lineRule="auto"/>
        <w:jc w:val="both"/>
        <w:rPr>
          <w:rFonts w:ascii="Times New Roman" w:hAnsi="Times New Roman" w:cs="Times New Roman"/>
          <w:sz w:val="18"/>
          <w:szCs w:val="18"/>
        </w:rPr>
      </w:pPr>
    </w:p>
    <w:p w14:paraId="0B1A2E21" w14:textId="77777777" w:rsidR="0084304A" w:rsidRPr="005F4215" w:rsidRDefault="0084304A" w:rsidP="0084304A">
      <w:pPr>
        <w:spacing w:after="0" w:line="240" w:lineRule="auto"/>
        <w:jc w:val="both"/>
        <w:rPr>
          <w:rStyle w:val="Zadanifontodlomka1"/>
          <w:rFonts w:ascii="Times New Roman" w:hAnsi="Times New Roman" w:cs="Times New Roman"/>
          <w:b/>
          <w:i/>
          <w:szCs w:val="16"/>
          <w:u w:val="single"/>
        </w:rPr>
      </w:pPr>
      <w:r w:rsidRPr="005F4215">
        <w:rPr>
          <w:rStyle w:val="Zadanifontodlomka1"/>
          <w:rFonts w:ascii="Times New Roman" w:hAnsi="Times New Roman" w:cs="Times New Roman"/>
          <w:b/>
          <w:i/>
          <w:szCs w:val="16"/>
          <w:u w:val="single"/>
        </w:rPr>
        <w:t>Pravni izvori za pripremu kandidata za testiranje:</w:t>
      </w:r>
    </w:p>
    <w:p w14:paraId="240F8F03" w14:textId="77777777" w:rsidR="00E92F46" w:rsidRPr="00E92F46" w:rsidRDefault="00E92F46" w:rsidP="00E92F46">
      <w:pPr>
        <w:spacing w:after="0" w:line="240" w:lineRule="auto"/>
        <w:jc w:val="both"/>
        <w:rPr>
          <w:rFonts w:ascii="Times New Roman" w:hAnsi="Times New Roman" w:cs="Times New Roman"/>
          <w:color w:val="000000" w:themeColor="text1"/>
          <w:lang w:eastAsia="hr-HR"/>
        </w:rPr>
      </w:pPr>
      <w:r w:rsidRPr="00E92F46">
        <w:rPr>
          <w:rFonts w:ascii="Times New Roman" w:hAnsi="Times New Roman" w:cs="Times New Roman"/>
          <w:color w:val="000000" w:themeColor="text1"/>
          <w:lang w:eastAsia="hr-HR"/>
        </w:rPr>
        <w:t>Zakon o vodnim uslugama (Narodne novine, broj 66/19) – poglavlja I, II, III i IV</w:t>
      </w:r>
    </w:p>
    <w:p w14:paraId="03EE266B" w14:textId="7BF1B08E" w:rsidR="00E92F46" w:rsidRPr="00E92F46" w:rsidRDefault="00E92F46" w:rsidP="00E92F46">
      <w:pPr>
        <w:spacing w:after="0" w:line="240" w:lineRule="auto"/>
        <w:jc w:val="both"/>
        <w:rPr>
          <w:rFonts w:ascii="Times New Roman" w:hAnsi="Times New Roman" w:cs="Times New Roman"/>
          <w:color w:val="000000" w:themeColor="text1"/>
          <w:lang w:eastAsia="hr-HR"/>
        </w:rPr>
      </w:pPr>
      <w:r w:rsidRPr="00E92F46">
        <w:rPr>
          <w:rFonts w:ascii="Times New Roman" w:hAnsi="Times New Roman" w:cs="Times New Roman"/>
          <w:color w:val="000000" w:themeColor="text1"/>
          <w:lang w:eastAsia="hr-HR"/>
        </w:rPr>
        <w:t>Zakon o strateškim investicijskim projektima (</w:t>
      </w:r>
      <w:r w:rsidRPr="00E92F46">
        <w:rPr>
          <w:rFonts w:ascii="Times New Roman" w:hAnsi="Times New Roman" w:cs="Times New Roman"/>
        </w:rPr>
        <w:t>Narodne novine,  br.</w:t>
      </w:r>
      <w:r w:rsidRPr="00E92F46">
        <w:rPr>
          <w:rFonts w:ascii="Times New Roman" w:hAnsi="Times New Roman" w:cs="Times New Roman"/>
          <w:color w:val="000000" w:themeColor="text1"/>
          <w:lang w:eastAsia="hr-HR"/>
        </w:rPr>
        <w:t xml:space="preserve">  29/18 i 114/18)</w:t>
      </w:r>
      <w:r>
        <w:rPr>
          <w:rFonts w:ascii="Times New Roman" w:hAnsi="Times New Roman" w:cs="Times New Roman"/>
          <w:color w:val="000000" w:themeColor="text1"/>
          <w:lang w:eastAsia="hr-HR"/>
        </w:rPr>
        <w:t xml:space="preserve"> </w:t>
      </w:r>
      <w:r w:rsidRPr="00E92F46">
        <w:rPr>
          <w:rFonts w:ascii="Times New Roman" w:hAnsi="Times New Roman" w:cs="Times New Roman"/>
          <w:color w:val="000000" w:themeColor="text1"/>
          <w:lang w:eastAsia="hr-HR"/>
        </w:rPr>
        <w:t>- Opće odredbe</w:t>
      </w:r>
    </w:p>
    <w:p w14:paraId="62449B2B" w14:textId="3482FE2B" w:rsidR="00E92F46" w:rsidRPr="00E92F46" w:rsidRDefault="00E92F46" w:rsidP="00E92F46">
      <w:pPr>
        <w:spacing w:after="0" w:line="240" w:lineRule="auto"/>
        <w:jc w:val="both"/>
        <w:rPr>
          <w:rFonts w:ascii="Times New Roman" w:hAnsi="Times New Roman" w:cs="Times New Roman"/>
          <w:color w:val="000000" w:themeColor="text1"/>
          <w:lang w:eastAsia="hr-HR"/>
        </w:rPr>
      </w:pPr>
      <w:r w:rsidRPr="00E92F46">
        <w:rPr>
          <w:rFonts w:ascii="Times New Roman" w:hAnsi="Times New Roman" w:cs="Times New Roman"/>
          <w:color w:val="000000" w:themeColor="text1"/>
          <w:lang w:eastAsia="hr-HR"/>
        </w:rPr>
        <w:t xml:space="preserve">Zakon o vodama (Narodne novine, broj 66/19, 84/21 i 47/23) </w:t>
      </w:r>
    </w:p>
    <w:p w14:paraId="7D019CF8" w14:textId="77777777" w:rsidR="00E92F46" w:rsidRPr="00E92F46" w:rsidRDefault="00E92F46" w:rsidP="00E92F46">
      <w:pPr>
        <w:pStyle w:val="Odlomakpopisa"/>
        <w:numPr>
          <w:ilvl w:val="1"/>
          <w:numId w:val="13"/>
        </w:numPr>
        <w:spacing w:after="0" w:line="240" w:lineRule="auto"/>
        <w:jc w:val="both"/>
        <w:rPr>
          <w:rFonts w:ascii="Times New Roman" w:hAnsi="Times New Roman" w:cs="Times New Roman"/>
          <w:color w:val="000000" w:themeColor="text1"/>
          <w:lang w:eastAsia="hr-HR"/>
        </w:rPr>
      </w:pPr>
      <w:r w:rsidRPr="00E92F46">
        <w:rPr>
          <w:rFonts w:ascii="Times New Roman" w:hAnsi="Times New Roman" w:cs="Times New Roman"/>
          <w:color w:val="000000" w:themeColor="text1"/>
          <w:lang w:eastAsia="hr-HR"/>
        </w:rPr>
        <w:t xml:space="preserve">poglavlje I. Opće Odredbe – članak 4. značenje pojmova, </w:t>
      </w:r>
    </w:p>
    <w:p w14:paraId="41EFBE3F" w14:textId="77777777" w:rsidR="00E92F46" w:rsidRPr="00E92F46" w:rsidRDefault="00E92F46" w:rsidP="00E92F46">
      <w:pPr>
        <w:pStyle w:val="Odlomakpopisa"/>
        <w:numPr>
          <w:ilvl w:val="1"/>
          <w:numId w:val="13"/>
        </w:numPr>
        <w:spacing w:after="0" w:line="240" w:lineRule="auto"/>
        <w:jc w:val="both"/>
        <w:rPr>
          <w:rFonts w:ascii="Times New Roman" w:hAnsi="Times New Roman" w:cs="Times New Roman"/>
          <w:color w:val="000000" w:themeColor="text1"/>
          <w:lang w:eastAsia="hr-HR"/>
        </w:rPr>
      </w:pPr>
      <w:r w:rsidRPr="00E92F46">
        <w:rPr>
          <w:rFonts w:ascii="Times New Roman" w:hAnsi="Times New Roman" w:cs="Times New Roman"/>
          <w:color w:val="000000" w:themeColor="text1"/>
          <w:lang w:eastAsia="hr-HR"/>
        </w:rPr>
        <w:t>poglavlje V. Zaštita voda – ciljevi</w:t>
      </w:r>
    </w:p>
    <w:p w14:paraId="25623CF2" w14:textId="77777777" w:rsidR="00E92F46" w:rsidRPr="00E92F46" w:rsidRDefault="00E92F46" w:rsidP="00E92F46">
      <w:pPr>
        <w:pStyle w:val="Odlomakpopisa"/>
        <w:numPr>
          <w:ilvl w:val="1"/>
          <w:numId w:val="13"/>
        </w:numPr>
        <w:spacing w:after="0" w:line="240" w:lineRule="auto"/>
        <w:jc w:val="both"/>
        <w:rPr>
          <w:rFonts w:ascii="Times New Roman" w:hAnsi="Times New Roman" w:cs="Times New Roman"/>
          <w:color w:val="000000" w:themeColor="text1"/>
          <w:lang w:eastAsia="hr-HR"/>
        </w:rPr>
      </w:pPr>
      <w:r w:rsidRPr="00E92F46">
        <w:rPr>
          <w:rFonts w:ascii="Times New Roman" w:hAnsi="Times New Roman" w:cs="Times New Roman"/>
          <w:color w:val="000000" w:themeColor="text1"/>
          <w:lang w:eastAsia="hr-HR"/>
        </w:rPr>
        <w:t>poglavlje VI. Korištenje voda - (članci 96.-105.)</w:t>
      </w:r>
    </w:p>
    <w:p w14:paraId="44C8E362" w14:textId="1751D513" w:rsidR="00E92F46" w:rsidRPr="00E92F46" w:rsidRDefault="00E92F46" w:rsidP="00E92F46">
      <w:pPr>
        <w:spacing w:after="0" w:line="240" w:lineRule="auto"/>
        <w:jc w:val="both"/>
        <w:rPr>
          <w:rFonts w:ascii="Times New Roman" w:hAnsi="Times New Roman" w:cs="Times New Roman"/>
          <w:color w:val="000000" w:themeColor="text1"/>
          <w:lang w:eastAsia="hr-HR"/>
        </w:rPr>
      </w:pPr>
      <w:r w:rsidRPr="00E92F46">
        <w:rPr>
          <w:rFonts w:ascii="Times New Roman" w:hAnsi="Times New Roman" w:cs="Times New Roman"/>
        </w:rPr>
        <w:t>Zakon o financiranju vodnoga gospodarstva (Narodne novine, br. 153/09, 90/11,  56/13, 120/16, 127/17 i 66/19)</w:t>
      </w:r>
      <w:r w:rsidRPr="00E92F46">
        <w:rPr>
          <w:rFonts w:ascii="Times New Roman" w:hAnsi="Times New Roman" w:cs="Times New Roman"/>
          <w:color w:val="000000" w:themeColor="text1"/>
          <w:lang w:eastAsia="hr-HR"/>
        </w:rPr>
        <w:t xml:space="preserve"> – značenje pojmova i predmet toga Zakona</w:t>
      </w:r>
    </w:p>
    <w:p w14:paraId="5DB955D2"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p>
    <w:p w14:paraId="72295AA8"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 xml:space="preserve">18. stručni suradnik za praćenje poslovanja u vodno komunalnom sektoru </w:t>
      </w:r>
      <w:r w:rsidRPr="0084304A">
        <w:rPr>
          <w:rFonts w:ascii="Times New Roman" w:eastAsia="Calibri" w:hAnsi="Times New Roman" w:cs="Times New Roman"/>
          <w:b/>
          <w:lang w:eastAsia="hr-HR"/>
        </w:rPr>
        <w:t>- 1 izvršitelj (rbr. 433.)</w:t>
      </w:r>
    </w:p>
    <w:p w14:paraId="3787C396"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06685387" w14:textId="77777777"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t>Opis poslova radnog mjesta:</w:t>
      </w:r>
    </w:p>
    <w:p w14:paraId="6BD95615" w14:textId="77777777" w:rsidR="003932DF" w:rsidRPr="005F4215" w:rsidRDefault="003932DF" w:rsidP="003932DF">
      <w:pPr>
        <w:autoSpaceDE w:val="0"/>
        <w:autoSpaceDN w:val="0"/>
        <w:adjustRightInd w:val="0"/>
        <w:spacing w:after="0" w:line="240" w:lineRule="auto"/>
        <w:jc w:val="both"/>
        <w:rPr>
          <w:rFonts w:ascii="Times New Roman" w:hAnsi="Times New Roman" w:cs="Times New Roman"/>
        </w:rPr>
      </w:pPr>
      <w:r w:rsidRPr="005F4215">
        <w:rPr>
          <w:rFonts w:ascii="Times New Roman" w:hAnsi="Times New Roman" w:cs="Times New Roman"/>
        </w:rPr>
        <w:t>Obavlja upravne i stručne poslove manje složenosti koji se odnose na analizu i praćenje poslovanja isporučitelja vodnih usluga, , razmjenjuje podatke o poslovanju javnih isporučitelja vodnih usluga s odgovarajućim službama u Hrvatskim vodama i nadležnim regulatornim tijelom, sudjeluje u postupcima ocjene o potrebi procjene utjecaja zahvata na okoliš, sudjeluje u izradi stručnih podloga, očitovanja, mišljenja, izvješća i odgovora Hrvatskom saboru, Vladi Republike Hrvatske, drugim ministarstvima, drugim tijelima na državnoj, regionalnoj i lokalnoj razini te zainteresiranoj javnosti vezano uz pitanja iz svog djelokruga.</w:t>
      </w:r>
      <w:r w:rsidRPr="005F4215">
        <w:t xml:space="preserve"> </w:t>
      </w:r>
      <w:r w:rsidRPr="005F4215">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24B5C2F3" w14:textId="77777777" w:rsidR="00363394" w:rsidRPr="005F4215" w:rsidRDefault="00363394" w:rsidP="0084304A">
      <w:pPr>
        <w:autoSpaceDE w:val="0"/>
        <w:autoSpaceDN w:val="0"/>
        <w:adjustRightInd w:val="0"/>
        <w:spacing w:after="0" w:line="240" w:lineRule="auto"/>
        <w:jc w:val="both"/>
        <w:rPr>
          <w:rFonts w:ascii="Times New Roman" w:hAnsi="Times New Roman" w:cs="Times New Roman"/>
          <w:sz w:val="16"/>
          <w:szCs w:val="16"/>
        </w:rPr>
      </w:pPr>
    </w:p>
    <w:p w14:paraId="5CEC140F" w14:textId="747A5BF2" w:rsidR="0084304A" w:rsidRPr="005F4215" w:rsidRDefault="0084304A" w:rsidP="0084304A">
      <w:pPr>
        <w:spacing w:after="0" w:line="240" w:lineRule="auto"/>
        <w:jc w:val="both"/>
        <w:rPr>
          <w:rFonts w:ascii="Times New Roman" w:hAnsi="Times New Roman" w:cs="Times New Roman"/>
          <w:b/>
          <w:i/>
          <w:szCs w:val="16"/>
          <w:u w:val="single"/>
        </w:rPr>
      </w:pPr>
      <w:r w:rsidRPr="005F4215">
        <w:rPr>
          <w:rStyle w:val="Zadanifontodlomka1"/>
          <w:rFonts w:ascii="Times New Roman" w:hAnsi="Times New Roman" w:cs="Times New Roman"/>
          <w:b/>
          <w:i/>
          <w:szCs w:val="16"/>
          <w:u w:val="single"/>
        </w:rPr>
        <w:t>Pravni izvori za pripremu kandidata za testiranje:</w:t>
      </w:r>
    </w:p>
    <w:p w14:paraId="0965BC13" w14:textId="77777777" w:rsidR="000B419A" w:rsidRPr="000B419A" w:rsidRDefault="000B419A" w:rsidP="000B419A">
      <w:pPr>
        <w:spacing w:after="0" w:line="240" w:lineRule="auto"/>
        <w:jc w:val="both"/>
        <w:rPr>
          <w:rFonts w:ascii="Times New Roman" w:hAnsi="Times New Roman" w:cs="Times New Roman"/>
          <w:color w:val="000000" w:themeColor="text1"/>
          <w:lang w:eastAsia="hr-HR"/>
        </w:rPr>
      </w:pPr>
      <w:r w:rsidRPr="000B419A">
        <w:rPr>
          <w:rFonts w:ascii="Times New Roman" w:hAnsi="Times New Roman" w:cs="Times New Roman"/>
          <w:color w:val="000000" w:themeColor="text1"/>
          <w:lang w:eastAsia="hr-HR"/>
        </w:rPr>
        <w:t>Zakon o vodnim uslugama (</w:t>
      </w:r>
      <w:bookmarkStart w:id="3" w:name="_Hlk151706911"/>
      <w:r w:rsidRPr="000B419A">
        <w:rPr>
          <w:rFonts w:ascii="Times New Roman" w:hAnsi="Times New Roman" w:cs="Times New Roman"/>
          <w:color w:val="000000" w:themeColor="text1"/>
          <w:lang w:eastAsia="hr-HR"/>
        </w:rPr>
        <w:t>Narodne novine, broj 66/19</w:t>
      </w:r>
      <w:bookmarkEnd w:id="3"/>
      <w:r w:rsidRPr="000B419A">
        <w:rPr>
          <w:rFonts w:ascii="Times New Roman" w:hAnsi="Times New Roman" w:cs="Times New Roman"/>
          <w:color w:val="000000" w:themeColor="text1"/>
          <w:lang w:eastAsia="hr-HR"/>
        </w:rPr>
        <w:t>) – značenje pojmova i predmet toga Zakona;</w:t>
      </w:r>
    </w:p>
    <w:p w14:paraId="1EECE2B8" w14:textId="77777777" w:rsidR="000B419A" w:rsidRPr="000B419A" w:rsidRDefault="000B419A" w:rsidP="000B419A">
      <w:pPr>
        <w:spacing w:after="0" w:line="240" w:lineRule="auto"/>
        <w:jc w:val="both"/>
        <w:rPr>
          <w:rFonts w:ascii="Times New Roman" w:hAnsi="Times New Roman" w:cs="Times New Roman"/>
          <w:color w:val="000000" w:themeColor="text1"/>
          <w:lang w:eastAsia="hr-HR"/>
        </w:rPr>
      </w:pPr>
      <w:r w:rsidRPr="000B419A">
        <w:rPr>
          <w:rFonts w:ascii="Times New Roman" w:hAnsi="Times New Roman" w:cs="Times New Roman"/>
          <w:color w:val="000000" w:themeColor="text1"/>
          <w:lang w:eastAsia="hr-HR"/>
        </w:rPr>
        <w:t xml:space="preserve">Zakon o vodama, (Narodne novine, broj 66/19, 84/21 i 47/23) </w:t>
      </w:r>
    </w:p>
    <w:p w14:paraId="00C28111" w14:textId="77777777" w:rsidR="000B419A" w:rsidRPr="000B419A" w:rsidRDefault="000B419A" w:rsidP="000B419A">
      <w:pPr>
        <w:pStyle w:val="Odlomakpopisa"/>
        <w:numPr>
          <w:ilvl w:val="1"/>
          <w:numId w:val="13"/>
        </w:numPr>
        <w:spacing w:after="0" w:line="240" w:lineRule="auto"/>
        <w:jc w:val="both"/>
        <w:rPr>
          <w:rFonts w:ascii="Times New Roman" w:hAnsi="Times New Roman" w:cs="Times New Roman"/>
          <w:color w:val="000000" w:themeColor="text1"/>
          <w:lang w:eastAsia="hr-HR"/>
        </w:rPr>
      </w:pPr>
      <w:r w:rsidRPr="000B419A">
        <w:rPr>
          <w:rFonts w:ascii="Times New Roman" w:hAnsi="Times New Roman" w:cs="Times New Roman"/>
          <w:color w:val="000000" w:themeColor="text1"/>
          <w:lang w:eastAsia="hr-HR"/>
        </w:rPr>
        <w:lastRenderedPageBreak/>
        <w:t xml:space="preserve">poglavlje I. Opće Odredbe – članak 4. značenje pojmova, </w:t>
      </w:r>
    </w:p>
    <w:p w14:paraId="40DE22F2" w14:textId="77777777" w:rsidR="000B419A" w:rsidRPr="000B419A" w:rsidRDefault="000B419A" w:rsidP="000B419A">
      <w:pPr>
        <w:pStyle w:val="Odlomakpopisa"/>
        <w:numPr>
          <w:ilvl w:val="1"/>
          <w:numId w:val="13"/>
        </w:numPr>
        <w:spacing w:after="0" w:line="240" w:lineRule="auto"/>
        <w:jc w:val="both"/>
        <w:rPr>
          <w:rFonts w:ascii="Times New Roman" w:hAnsi="Times New Roman" w:cs="Times New Roman"/>
          <w:color w:val="000000" w:themeColor="text1"/>
          <w:lang w:eastAsia="hr-HR"/>
        </w:rPr>
      </w:pPr>
      <w:r w:rsidRPr="000B419A">
        <w:rPr>
          <w:rFonts w:ascii="Times New Roman" w:hAnsi="Times New Roman" w:cs="Times New Roman"/>
          <w:color w:val="000000" w:themeColor="text1"/>
          <w:lang w:eastAsia="hr-HR"/>
        </w:rPr>
        <w:t>poglavlje V. Zaštita voda – ciljevi</w:t>
      </w:r>
    </w:p>
    <w:p w14:paraId="24EF797B" w14:textId="77777777" w:rsidR="000B419A" w:rsidRPr="000B419A" w:rsidRDefault="000B419A" w:rsidP="000B419A">
      <w:pPr>
        <w:pStyle w:val="Odlomakpopisa"/>
        <w:numPr>
          <w:ilvl w:val="1"/>
          <w:numId w:val="13"/>
        </w:numPr>
        <w:spacing w:after="0" w:line="240" w:lineRule="auto"/>
        <w:jc w:val="both"/>
        <w:rPr>
          <w:rFonts w:ascii="Times New Roman" w:hAnsi="Times New Roman" w:cs="Times New Roman"/>
          <w:color w:val="000000" w:themeColor="text1"/>
          <w:lang w:eastAsia="hr-HR"/>
        </w:rPr>
      </w:pPr>
      <w:r w:rsidRPr="000B419A">
        <w:rPr>
          <w:rFonts w:ascii="Times New Roman" w:hAnsi="Times New Roman" w:cs="Times New Roman"/>
          <w:color w:val="000000" w:themeColor="text1"/>
          <w:lang w:eastAsia="hr-HR"/>
        </w:rPr>
        <w:t>poglavlje VI. Korištenje voda - načelno</w:t>
      </w:r>
    </w:p>
    <w:p w14:paraId="12142147" w14:textId="77777777" w:rsidR="000B419A" w:rsidRPr="000B419A" w:rsidRDefault="000B419A" w:rsidP="000B419A">
      <w:pPr>
        <w:spacing w:after="0" w:line="240" w:lineRule="auto"/>
        <w:jc w:val="both"/>
        <w:rPr>
          <w:rFonts w:ascii="Times New Roman" w:hAnsi="Times New Roman" w:cs="Times New Roman"/>
          <w:color w:val="000000" w:themeColor="text1"/>
          <w:lang w:eastAsia="hr-HR"/>
        </w:rPr>
      </w:pPr>
      <w:r w:rsidRPr="000B419A">
        <w:rPr>
          <w:rFonts w:ascii="Times New Roman" w:hAnsi="Times New Roman" w:cs="Times New Roman"/>
        </w:rPr>
        <w:t>Zakon o financiranju vodnoga gospodarstva (</w:t>
      </w:r>
      <w:bookmarkStart w:id="4" w:name="_Hlk151707123"/>
      <w:r w:rsidRPr="000B419A">
        <w:rPr>
          <w:rFonts w:ascii="Times New Roman" w:hAnsi="Times New Roman" w:cs="Times New Roman"/>
        </w:rPr>
        <w:t>Narodne novine</w:t>
      </w:r>
      <w:bookmarkEnd w:id="4"/>
      <w:r w:rsidRPr="000B419A">
        <w:rPr>
          <w:rFonts w:ascii="Times New Roman" w:hAnsi="Times New Roman" w:cs="Times New Roman"/>
        </w:rPr>
        <w:t>, br. 153/09, 90/11,  56/13, 120/16, 127/17 i 66/19)</w:t>
      </w:r>
      <w:r w:rsidRPr="000B419A">
        <w:rPr>
          <w:rFonts w:ascii="Times New Roman" w:hAnsi="Times New Roman" w:cs="Times New Roman"/>
          <w:color w:val="000000" w:themeColor="text1"/>
          <w:lang w:eastAsia="hr-HR"/>
        </w:rPr>
        <w:t xml:space="preserve"> – značenje pojmova i predmet toga Zakona;</w:t>
      </w:r>
    </w:p>
    <w:p w14:paraId="46ACDEB6" w14:textId="77777777" w:rsidR="000B419A" w:rsidRDefault="000B419A" w:rsidP="0084304A">
      <w:pPr>
        <w:spacing w:after="0" w:line="240" w:lineRule="auto"/>
        <w:jc w:val="both"/>
        <w:rPr>
          <w:rFonts w:ascii="Times New Roman" w:hAnsi="Times New Roman" w:cs="Times New Roman"/>
          <w:color w:val="000000" w:themeColor="text1"/>
          <w:sz w:val="18"/>
          <w:szCs w:val="18"/>
          <w:lang w:eastAsia="hr-HR"/>
        </w:rPr>
      </w:pPr>
    </w:p>
    <w:p w14:paraId="1E88ECC6" w14:textId="77777777" w:rsidR="00031C63" w:rsidRPr="0084304A" w:rsidRDefault="00031C63" w:rsidP="0084304A">
      <w:pPr>
        <w:spacing w:after="0" w:line="240" w:lineRule="auto"/>
        <w:jc w:val="both"/>
        <w:rPr>
          <w:rFonts w:ascii="Times New Roman" w:eastAsia="Times New Roman" w:hAnsi="Times New Roman" w:cs="Times New Roman"/>
          <w:b/>
          <w:sz w:val="18"/>
          <w:szCs w:val="18"/>
          <w:shd w:val="clear" w:color="auto" w:fill="FFFFFF"/>
          <w:lang w:eastAsia="hr-HR"/>
        </w:rPr>
      </w:pPr>
    </w:p>
    <w:p w14:paraId="67CA65AE"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UPRAVA ZA ZAŠTITU PRIRODE</w:t>
      </w:r>
    </w:p>
    <w:p w14:paraId="5AABA312"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Sektor za zaštićena područja i ocjenu prihvatljivosti</w:t>
      </w:r>
    </w:p>
    <w:p w14:paraId="059BC1BC"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Služba za ocjenu prihvatljivosti i odobrenje zahvata</w:t>
      </w:r>
    </w:p>
    <w:p w14:paraId="4363F4C1" w14:textId="77777777" w:rsidR="0084304A" w:rsidRPr="0084304A" w:rsidRDefault="0084304A" w:rsidP="0084304A">
      <w:pPr>
        <w:spacing w:after="0" w:line="240" w:lineRule="auto"/>
        <w:ind w:left="142" w:hanging="142"/>
        <w:rPr>
          <w:rFonts w:ascii="Times New Roman" w:eastAsia="Times New Roman" w:hAnsi="Times New Roman" w:cs="Times New Roman"/>
          <w:sz w:val="16"/>
          <w:szCs w:val="16"/>
          <w:shd w:val="clear" w:color="auto" w:fill="FFFFFF"/>
          <w:lang w:eastAsia="hr-HR"/>
        </w:rPr>
      </w:pPr>
    </w:p>
    <w:p w14:paraId="6CB17770" w14:textId="77777777" w:rsidR="0084304A" w:rsidRPr="0084304A" w:rsidRDefault="0084304A" w:rsidP="0084304A">
      <w:pPr>
        <w:spacing w:after="0" w:line="240" w:lineRule="auto"/>
        <w:ind w:left="142" w:hanging="142"/>
        <w:rPr>
          <w:rFonts w:ascii="Times New Roman" w:eastAsia="Calibri" w:hAnsi="Times New Roman" w:cs="Times New Roman"/>
          <w:b/>
          <w:lang w:eastAsia="hr-HR"/>
        </w:rPr>
      </w:pPr>
      <w:r w:rsidRPr="0084304A">
        <w:rPr>
          <w:rFonts w:ascii="Times New Roman" w:eastAsia="Times New Roman" w:hAnsi="Times New Roman" w:cs="Times New Roman"/>
          <w:b/>
          <w:bCs/>
          <w:shd w:val="clear" w:color="auto" w:fill="FFFFFF"/>
          <w:lang w:eastAsia="hr-HR"/>
        </w:rPr>
        <w:t>19.</w:t>
      </w:r>
      <w:r w:rsidRPr="0084304A">
        <w:rPr>
          <w:rFonts w:ascii="Times New Roman" w:eastAsia="Times New Roman" w:hAnsi="Times New Roman" w:cs="Times New Roman"/>
          <w:shd w:val="clear" w:color="auto" w:fill="FFFFFF"/>
          <w:lang w:eastAsia="hr-HR"/>
        </w:rPr>
        <w:t xml:space="preserve"> </w:t>
      </w:r>
      <w:r w:rsidRPr="0084304A">
        <w:rPr>
          <w:rFonts w:ascii="Times New Roman" w:eastAsia="Times New Roman" w:hAnsi="Times New Roman" w:cs="Times New Roman"/>
          <w:b/>
          <w:shd w:val="clear" w:color="auto" w:fill="FFFFFF"/>
          <w:lang w:eastAsia="hr-HR"/>
        </w:rPr>
        <w:t xml:space="preserve">stručni savjetnik </w:t>
      </w:r>
      <w:r w:rsidRPr="0084304A">
        <w:rPr>
          <w:rFonts w:ascii="Times New Roman" w:eastAsia="Calibri" w:hAnsi="Times New Roman" w:cs="Times New Roman"/>
          <w:b/>
          <w:lang w:eastAsia="hr-HR"/>
        </w:rPr>
        <w:t>- 1 izvršitelj (rbr. 457.)</w:t>
      </w:r>
    </w:p>
    <w:p w14:paraId="02E855ED" w14:textId="77777777" w:rsidR="0084304A" w:rsidRPr="0084304A" w:rsidRDefault="0084304A" w:rsidP="00442D08">
      <w:pPr>
        <w:spacing w:after="0" w:line="240" w:lineRule="auto"/>
        <w:rPr>
          <w:rFonts w:ascii="Times New Roman" w:eastAsia="Times New Roman" w:hAnsi="Times New Roman" w:cs="Times New Roman"/>
          <w:sz w:val="16"/>
          <w:szCs w:val="16"/>
          <w:shd w:val="clear" w:color="auto" w:fill="FFFFFF"/>
          <w:lang w:eastAsia="hr-HR"/>
        </w:rPr>
      </w:pPr>
    </w:p>
    <w:p w14:paraId="6C1D8E9B" w14:textId="77777777" w:rsidR="0084304A" w:rsidRPr="005F4215" w:rsidRDefault="0084304A" w:rsidP="0084304A">
      <w:pPr>
        <w:spacing w:after="0" w:line="240" w:lineRule="auto"/>
        <w:jc w:val="both"/>
        <w:rPr>
          <w:rFonts w:ascii="Times New Roman" w:hAnsi="Times New Roman" w:cs="Times New Roman"/>
          <w:b/>
          <w:i/>
          <w:u w:val="single"/>
          <w:lang w:val="en-US"/>
        </w:rPr>
      </w:pPr>
      <w:r w:rsidRPr="005F4215">
        <w:rPr>
          <w:rFonts w:ascii="Times New Roman" w:hAnsi="Times New Roman" w:cs="Times New Roman"/>
          <w:b/>
          <w:i/>
          <w:u w:val="single"/>
          <w:lang w:val="en-US"/>
        </w:rPr>
        <w:t>Opis poslova radnog mjesta:</w:t>
      </w:r>
    </w:p>
    <w:p w14:paraId="6DE0B030" w14:textId="77777777" w:rsidR="003932DF" w:rsidRPr="005F4215" w:rsidRDefault="003932DF" w:rsidP="003932DF">
      <w:pPr>
        <w:spacing w:afterLines="20" w:after="48" w:line="240" w:lineRule="auto"/>
        <w:jc w:val="both"/>
        <w:rPr>
          <w:rFonts w:ascii="Times New Roman" w:eastAsia="Times New Roman" w:hAnsi="Times New Roman" w:cs="Times New Roman"/>
          <w:lang w:eastAsia="hr-HR"/>
        </w:rPr>
      </w:pPr>
      <w:r w:rsidRPr="005F4215">
        <w:rPr>
          <w:rFonts w:ascii="Times New Roman" w:eastAsia="Times New Roman" w:hAnsi="Times New Roman" w:cs="Times New Roman"/>
          <w:lang w:eastAsia="hr-HR"/>
        </w:rPr>
        <w:t xml:space="preserve">Obavlja složene upravne i stručne poslove iz djelokruga Službe u vezi s provedbom postupka ocjene prihvatljivosti zahvata za ekološku mrežu i </w:t>
      </w:r>
      <w:r w:rsidRPr="005F4215">
        <w:rPr>
          <w:rFonts w:ascii="Times New Roman" w:eastAsia="Times New Roman" w:hAnsi="Times New Roman" w:cs="Times New Roman"/>
          <w:bCs/>
          <w:lang w:eastAsia="hr-HR"/>
        </w:rPr>
        <w:t>postupka utvrđivanja prevladavajućeg javnog interesa i kompenzacijskih uvjeta, kao mehanizma upravljanja područjima ekološke mreže</w:t>
      </w:r>
      <w:r w:rsidRPr="005F4215">
        <w:rPr>
          <w:rFonts w:ascii="Times New Roman" w:eastAsia="Times New Roman" w:hAnsi="Times New Roman" w:cs="Times New Roman"/>
          <w:lang w:eastAsia="hr-HR"/>
        </w:rPr>
        <w:t>; priprema izjave o prihvatljivosti zahvata za ekološku mrežu za potrebe natječajne dokumentacije za financiranje projekata iz inozemnih fondova i zajmova</w:t>
      </w:r>
      <w:r w:rsidRPr="005F4215">
        <w:rPr>
          <w:rFonts w:ascii="Times New Roman" w:eastAsia="Times New Roman" w:hAnsi="Times New Roman" w:cs="Times New Roman"/>
          <w:bCs/>
          <w:lang w:eastAsia="hr-HR"/>
        </w:rPr>
        <w:t>;</w:t>
      </w:r>
      <w:r w:rsidRPr="005F4215">
        <w:rPr>
          <w:rFonts w:ascii="Times New Roman" w:eastAsia="Times New Roman" w:hAnsi="Times New Roman" w:cs="Times New Roman"/>
          <w:lang w:eastAsia="hr-HR"/>
        </w:rPr>
        <w:t xml:space="preserve"> priprema uvjete zaštite prirode i/ili potvrde u postupcima izdavanja akata za gradnju prema posebnim propisima, za zahvate za koje Ministarstvo provodi postupak ocjene prihvatljivosti za ekološku mrežu; sudjeluje u pripremi i izradi izvješća te razmjeni podataka </w:t>
      </w:r>
      <w:r w:rsidRPr="005F4215">
        <w:rPr>
          <w:rFonts w:ascii="Times New Roman" w:eastAsia="Calibri" w:hAnsi="Times New Roman" w:cs="Times New Roman"/>
        </w:rPr>
        <w:t>za nacionalno i međunarodno izvješćivanje iz djelokruga Službe;</w:t>
      </w:r>
      <w:r w:rsidRPr="005F4215">
        <w:rPr>
          <w:rFonts w:ascii="Times New Roman" w:hAnsi="Times New Roman" w:cs="Times New Roman"/>
          <w:bCs/>
        </w:rPr>
        <w:t xml:space="preserve"> pruža stručnu podršku u provedbi projekata sufinanciranih sredstvima EU iz djelokruga Službe; </w:t>
      </w:r>
      <w:r w:rsidRPr="005F4215">
        <w:rPr>
          <w:rFonts w:ascii="Times New Roman" w:eastAsia="Times New Roman" w:hAnsi="Times New Roman" w:cs="Times New Roman"/>
        </w:rPr>
        <w:t xml:space="preserve">priprema stručna mišljenja i objašnjenja u vezi s primjenom i provedbom zakona i propisa </w:t>
      </w:r>
      <w:r w:rsidRPr="005F4215">
        <w:rPr>
          <w:rFonts w:ascii="Times New Roman" w:eastAsia="Times New Roman" w:hAnsi="Times New Roman" w:cs="Times New Roman"/>
          <w:lang w:eastAsia="hr-HR"/>
        </w:rPr>
        <w:t>u vezi s očuvanjem ekološke mreže i zaštite prirode; s</w:t>
      </w:r>
      <w:r w:rsidRPr="005F4215">
        <w:rPr>
          <w:rFonts w:ascii="Times New Roman" w:eastAsia="Calibri" w:hAnsi="Times New Roman" w:cs="Times New Roman"/>
        </w:rPr>
        <w:t>urađuje s drugim tijelima državne uprave, tijelima jedinica lokalne i područne (regionalne) samouprave, javnim ustanovama, organizacijama civilnog društva i ostalim institucijama koje obavljaju poslove vezane uz djelokrug Službe.</w:t>
      </w:r>
      <w:r w:rsidRPr="005F4215">
        <w:rPr>
          <w:rFonts w:ascii="Times New Roman" w:eastAsia="Times New Roman" w:hAnsi="Times New Roman" w:cs="Times New Roman"/>
          <w:lang w:eastAsia="hr-HR"/>
        </w:rPr>
        <w:t xml:space="preserve"> Vodi upravni postupak i rješava u upravnom postupku iz djelokruga Službe.</w:t>
      </w:r>
      <w:r w:rsidRPr="005F4215">
        <w:t xml:space="preserve"> </w:t>
      </w:r>
      <w:r w:rsidRPr="005F4215">
        <w:rPr>
          <w:rFonts w:ascii="Times New Roman" w:eastAsia="Times New Roman" w:hAnsi="Times New Roman" w:cs="Times New Roman"/>
          <w:lang w:eastAsia="hr-HR"/>
        </w:rPr>
        <w:t>Odgovara za zakonitost rada i postupanja, materijalne i financijske resurse s kojima radi, kvalitetno i pravodobno obavljanje svih poslova iz svojeg djelokruga, obavlja druge poslove po uputi i nalogu nadređenih.</w:t>
      </w:r>
    </w:p>
    <w:p w14:paraId="44F4BBFB" w14:textId="77777777" w:rsidR="0084304A" w:rsidRPr="00031C63" w:rsidRDefault="0084304A" w:rsidP="0084304A">
      <w:pPr>
        <w:autoSpaceDE w:val="0"/>
        <w:autoSpaceDN w:val="0"/>
        <w:adjustRightInd w:val="0"/>
        <w:spacing w:after="0" w:line="240" w:lineRule="auto"/>
        <w:jc w:val="both"/>
        <w:rPr>
          <w:rFonts w:ascii="Times New Roman" w:hAnsi="Times New Roman" w:cs="Times New Roman"/>
          <w:sz w:val="16"/>
          <w:szCs w:val="16"/>
        </w:rPr>
      </w:pPr>
    </w:p>
    <w:p w14:paraId="3BF97F93" w14:textId="1E0AB235" w:rsidR="0084304A" w:rsidRPr="0084304A" w:rsidRDefault="0084304A" w:rsidP="0090185F">
      <w:pPr>
        <w:spacing w:after="0" w:line="240" w:lineRule="auto"/>
        <w:jc w:val="both"/>
        <w:rPr>
          <w:rFonts w:ascii="Times New Roman" w:hAnsi="Times New Roman" w:cs="Times New Roman"/>
          <w:b/>
          <w:i/>
          <w:szCs w:val="16"/>
          <w:u w:val="single"/>
        </w:rPr>
      </w:pPr>
      <w:r w:rsidRPr="005F4215">
        <w:rPr>
          <w:rStyle w:val="Zadanifontodlomka1"/>
          <w:rFonts w:ascii="Times New Roman" w:hAnsi="Times New Roman" w:cs="Times New Roman"/>
          <w:b/>
          <w:i/>
          <w:szCs w:val="16"/>
          <w:u w:val="single"/>
        </w:rPr>
        <w:t>Pravni izvori za pripremu kandidata za testiranje:</w:t>
      </w:r>
    </w:p>
    <w:p w14:paraId="32DF9325" w14:textId="77777777" w:rsidR="0090185F" w:rsidRPr="009C338A" w:rsidRDefault="0090185F" w:rsidP="0090185F">
      <w:pPr>
        <w:pStyle w:val="Odlomakpopisa"/>
        <w:numPr>
          <w:ilvl w:val="0"/>
          <w:numId w:val="14"/>
        </w:numPr>
        <w:spacing w:after="0" w:line="240" w:lineRule="auto"/>
        <w:contextualSpacing w:val="0"/>
        <w:rPr>
          <w:rFonts w:ascii="Times New Roman" w:eastAsia="Times New Roman" w:hAnsi="Times New Roman" w:cs="Times New Roman"/>
          <w:lang w:eastAsia="hr-HR"/>
        </w:rPr>
      </w:pPr>
      <w:r w:rsidRPr="009C338A">
        <w:rPr>
          <w:rFonts w:ascii="Times New Roman" w:eastAsia="Times New Roman" w:hAnsi="Times New Roman" w:cs="Times New Roman"/>
          <w:lang w:eastAsia="hr-HR"/>
        </w:rPr>
        <w:t>Zakon o zaštiti prirode (Narodne novine, br. 80/13, 15/18, 14/19, 127/19)</w:t>
      </w:r>
    </w:p>
    <w:p w14:paraId="461CCB02" w14:textId="77777777" w:rsidR="0090185F" w:rsidRPr="009C338A" w:rsidRDefault="0090185F" w:rsidP="0090185F">
      <w:pPr>
        <w:pStyle w:val="Odlomakpopisa"/>
        <w:numPr>
          <w:ilvl w:val="0"/>
          <w:numId w:val="14"/>
        </w:numPr>
        <w:spacing w:after="0" w:line="240" w:lineRule="auto"/>
        <w:contextualSpacing w:val="0"/>
        <w:rPr>
          <w:rFonts w:ascii="Times New Roman" w:eastAsia="Times New Roman" w:hAnsi="Times New Roman" w:cs="Times New Roman"/>
          <w:lang w:eastAsia="hr-HR"/>
        </w:rPr>
      </w:pPr>
      <w:r w:rsidRPr="009C338A">
        <w:rPr>
          <w:rFonts w:ascii="Times New Roman" w:eastAsia="Times New Roman" w:hAnsi="Times New Roman" w:cs="Times New Roman"/>
          <w:lang w:eastAsia="hr-HR"/>
        </w:rPr>
        <w:t>Uredba o ekološkoj mreži i nadležnostima javnih ustanova za upravljanje područjima ekološke mreže (Narodne novine, br. 80/19, 119/23)</w:t>
      </w:r>
    </w:p>
    <w:p w14:paraId="59A4E587" w14:textId="77777777" w:rsidR="0090185F" w:rsidRPr="009C338A" w:rsidRDefault="0090185F" w:rsidP="0090185F">
      <w:pPr>
        <w:pStyle w:val="Odlomakpopisa"/>
        <w:numPr>
          <w:ilvl w:val="0"/>
          <w:numId w:val="14"/>
        </w:numPr>
        <w:spacing w:after="0" w:line="240" w:lineRule="auto"/>
        <w:contextualSpacing w:val="0"/>
        <w:rPr>
          <w:rFonts w:ascii="Times New Roman" w:eastAsia="Times New Roman" w:hAnsi="Times New Roman" w:cs="Times New Roman"/>
          <w:lang w:eastAsia="hr-HR"/>
        </w:rPr>
      </w:pPr>
      <w:r w:rsidRPr="009C338A">
        <w:rPr>
          <w:rFonts w:ascii="Times New Roman" w:eastAsia="Times New Roman" w:hAnsi="Times New Roman" w:cs="Times New Roman"/>
          <w:lang w:eastAsia="hr-HR"/>
        </w:rPr>
        <w:t>Pravilnik o popisu stanišnih tipova i karti staništa (Narodne novine, br. 27/21, 101/22)</w:t>
      </w:r>
    </w:p>
    <w:p w14:paraId="26064D74" w14:textId="77777777" w:rsidR="0090185F" w:rsidRPr="009C338A" w:rsidRDefault="0090185F" w:rsidP="0090185F">
      <w:pPr>
        <w:pStyle w:val="Odlomakpopisa"/>
        <w:numPr>
          <w:ilvl w:val="0"/>
          <w:numId w:val="14"/>
        </w:numPr>
        <w:spacing w:after="0" w:line="240" w:lineRule="auto"/>
        <w:contextualSpacing w:val="0"/>
        <w:rPr>
          <w:rFonts w:ascii="Times New Roman" w:eastAsia="Times New Roman" w:hAnsi="Times New Roman" w:cs="Times New Roman"/>
          <w:lang w:eastAsia="hr-HR"/>
        </w:rPr>
      </w:pPr>
      <w:r w:rsidRPr="009C338A">
        <w:rPr>
          <w:rFonts w:ascii="Times New Roman" w:eastAsia="Times New Roman" w:hAnsi="Times New Roman" w:cs="Times New Roman"/>
          <w:lang w:eastAsia="hr-HR"/>
        </w:rPr>
        <w:t>Pravilnik o ciljevima očuvanja i mjerama očuvanja ciljnih vrsta ptica u područjima ekološke mreže (Narodne novine, br. 25/20, 38/20)</w:t>
      </w:r>
    </w:p>
    <w:p w14:paraId="5AD613B6" w14:textId="77777777" w:rsidR="0090185F" w:rsidRPr="009C338A" w:rsidRDefault="0090185F" w:rsidP="0090185F">
      <w:pPr>
        <w:pStyle w:val="Odlomakpopisa"/>
        <w:numPr>
          <w:ilvl w:val="0"/>
          <w:numId w:val="14"/>
        </w:numPr>
        <w:spacing w:after="0" w:line="240" w:lineRule="auto"/>
        <w:contextualSpacing w:val="0"/>
        <w:rPr>
          <w:rFonts w:ascii="Times New Roman" w:eastAsia="Times New Roman" w:hAnsi="Times New Roman" w:cs="Times New Roman"/>
          <w:lang w:eastAsia="hr-HR"/>
        </w:rPr>
      </w:pPr>
      <w:r w:rsidRPr="009C338A">
        <w:rPr>
          <w:rFonts w:ascii="Times New Roman" w:eastAsia="Times New Roman" w:hAnsi="Times New Roman" w:cs="Times New Roman"/>
          <w:lang w:eastAsia="hr-HR"/>
        </w:rPr>
        <w:t>Pravilnik o ciljevima očuvanja i mjerama očuvanja ciljnih vrsta i stanišnih tipova u područjima ekološke mreže (Narodne novine, broj 111/22)</w:t>
      </w:r>
    </w:p>
    <w:p w14:paraId="61BF0C46" w14:textId="77777777" w:rsidR="0090185F" w:rsidRPr="009C338A" w:rsidRDefault="0090185F" w:rsidP="0090185F">
      <w:pPr>
        <w:pStyle w:val="Odlomakpopisa"/>
        <w:numPr>
          <w:ilvl w:val="0"/>
          <w:numId w:val="14"/>
        </w:numPr>
        <w:spacing w:after="0" w:line="240" w:lineRule="auto"/>
        <w:contextualSpacing w:val="0"/>
        <w:rPr>
          <w:rFonts w:ascii="Times New Roman" w:eastAsia="Times New Roman" w:hAnsi="Times New Roman" w:cs="Times New Roman"/>
          <w:lang w:eastAsia="hr-HR"/>
        </w:rPr>
      </w:pPr>
      <w:r w:rsidRPr="009C338A">
        <w:rPr>
          <w:rFonts w:ascii="Times New Roman" w:eastAsia="Times New Roman" w:hAnsi="Times New Roman" w:cs="Times New Roman"/>
          <w:lang w:eastAsia="hr-HR"/>
        </w:rPr>
        <w:t>Strategija i akcijski plan zaštite prirode Republike Hrvatske za razdoblje od 2017. do 2025. godine (Narodne novine, broj 72/17)</w:t>
      </w:r>
    </w:p>
    <w:p w14:paraId="2CB60861" w14:textId="77777777" w:rsidR="0084304A" w:rsidRDefault="0084304A" w:rsidP="0084304A">
      <w:pPr>
        <w:spacing w:after="0" w:line="240" w:lineRule="auto"/>
        <w:jc w:val="both"/>
        <w:rPr>
          <w:rFonts w:ascii="Times New Roman" w:hAnsi="Times New Roman" w:cs="Times New Roman"/>
          <w:iCs/>
          <w:sz w:val="18"/>
          <w:szCs w:val="18"/>
        </w:rPr>
      </w:pPr>
    </w:p>
    <w:p w14:paraId="2F1A57DF" w14:textId="77777777" w:rsidR="00031C63" w:rsidRPr="0084304A" w:rsidRDefault="00031C63" w:rsidP="0084304A">
      <w:pPr>
        <w:spacing w:after="0" w:line="240" w:lineRule="auto"/>
        <w:jc w:val="both"/>
        <w:rPr>
          <w:rFonts w:ascii="Times New Roman" w:hAnsi="Times New Roman" w:cs="Times New Roman"/>
          <w:iCs/>
          <w:sz w:val="18"/>
          <w:szCs w:val="18"/>
        </w:rPr>
      </w:pPr>
    </w:p>
    <w:p w14:paraId="5E6C4E13"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UPRAVA ZA PROGRAME I PROJEKTE EU, EUROPSKE I MEĐUNARODNE POSLOVE</w:t>
      </w:r>
    </w:p>
    <w:p w14:paraId="7BFC0AC3"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Sektor za pripremu, praćenje i financijsko upravljanje programima u gospodarstvu</w:t>
      </w:r>
    </w:p>
    <w:p w14:paraId="0F35CF35"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 xml:space="preserve">Služba za pripremu programa </w:t>
      </w:r>
    </w:p>
    <w:p w14:paraId="1E5ADB2E"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 xml:space="preserve">Odjel za pripremu programa poticanja </w:t>
      </w:r>
    </w:p>
    <w:p w14:paraId="1E972CA9"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289904AC" w14:textId="77777777" w:rsidR="0084304A" w:rsidRPr="0084304A" w:rsidRDefault="0084304A" w:rsidP="0084304A">
      <w:pPr>
        <w:spacing w:after="0" w:line="240" w:lineRule="auto"/>
        <w:jc w:val="both"/>
        <w:rPr>
          <w:rFonts w:ascii="Times New Roman" w:eastAsia="Calibri" w:hAnsi="Times New Roman" w:cs="Times New Roman"/>
          <w:b/>
          <w:lang w:eastAsia="hr-HR"/>
        </w:rPr>
      </w:pPr>
      <w:r w:rsidRPr="0084304A">
        <w:rPr>
          <w:rFonts w:ascii="Times New Roman" w:eastAsia="Times New Roman" w:hAnsi="Times New Roman" w:cs="Times New Roman"/>
          <w:b/>
          <w:shd w:val="clear" w:color="auto" w:fill="FFFFFF"/>
          <w:lang w:eastAsia="hr-HR"/>
        </w:rPr>
        <w:t xml:space="preserve">20. viši stručni savjetnik </w:t>
      </w:r>
      <w:r w:rsidRPr="0084304A">
        <w:rPr>
          <w:rFonts w:ascii="Times New Roman" w:eastAsia="Calibri" w:hAnsi="Times New Roman" w:cs="Times New Roman"/>
          <w:b/>
          <w:lang w:eastAsia="hr-HR"/>
        </w:rPr>
        <w:t>- 1 izvršitelj (rbr. 502.)</w:t>
      </w:r>
    </w:p>
    <w:p w14:paraId="1154F395" w14:textId="77777777" w:rsidR="0084304A" w:rsidRPr="0084304A" w:rsidRDefault="0084304A" w:rsidP="0084304A">
      <w:pPr>
        <w:spacing w:after="0" w:line="240" w:lineRule="auto"/>
        <w:jc w:val="both"/>
        <w:rPr>
          <w:rFonts w:ascii="Times New Roman" w:eastAsia="Calibri" w:hAnsi="Times New Roman" w:cs="Times New Roman"/>
          <w:b/>
          <w:sz w:val="16"/>
          <w:szCs w:val="16"/>
          <w:lang w:eastAsia="hr-HR"/>
        </w:rPr>
      </w:pPr>
    </w:p>
    <w:p w14:paraId="15656DB4" w14:textId="77777777" w:rsidR="0084304A" w:rsidRPr="00C92BA0" w:rsidRDefault="0084304A" w:rsidP="0084304A">
      <w:pPr>
        <w:spacing w:after="0" w:line="240" w:lineRule="auto"/>
        <w:jc w:val="both"/>
        <w:rPr>
          <w:rFonts w:ascii="Times New Roman" w:hAnsi="Times New Roman" w:cs="Times New Roman"/>
          <w:b/>
          <w:i/>
          <w:u w:val="single"/>
          <w:lang w:val="en-US"/>
        </w:rPr>
      </w:pPr>
      <w:r w:rsidRPr="00C92BA0">
        <w:rPr>
          <w:rFonts w:ascii="Times New Roman" w:hAnsi="Times New Roman" w:cs="Times New Roman"/>
          <w:b/>
          <w:i/>
          <w:u w:val="single"/>
          <w:lang w:val="en-US"/>
        </w:rPr>
        <w:t>Opis poslova radnog mjesta:</w:t>
      </w:r>
    </w:p>
    <w:p w14:paraId="5E03F8D1" w14:textId="77777777" w:rsidR="003932DF" w:rsidRPr="00C92BA0" w:rsidRDefault="003932DF" w:rsidP="003932DF">
      <w:pPr>
        <w:spacing w:afterLines="20" w:after="48" w:line="240" w:lineRule="auto"/>
        <w:jc w:val="both"/>
        <w:rPr>
          <w:rFonts w:ascii="Times New Roman" w:hAnsi="Times New Roman" w:cs="Times New Roman"/>
        </w:rPr>
      </w:pPr>
      <w:r w:rsidRPr="00C92BA0">
        <w:rPr>
          <w:rFonts w:ascii="Times New Roman" w:hAnsi="Times New Roman" w:cs="Times New Roman"/>
        </w:rPr>
        <w:t xml:space="preserve">Obavlja stručne i upravno-pravne poslove koji se odnose na provedbu godišnjih i višegodišnjih planova i programa rada; izvještava nadređene službenike o stanju izvršavanja poslova u službi i predlaže mjere i radnje za poboljšanje obavljanja poslova; sudjeluje u pripremi internih procedura i metodologije za administriranje i upravljanje programima financiranim iz sredstava Europske unije iz djelokruga službe; priprema nacrte izvješća i akata na engleskom i hrvatskom jeziku o provedbi programa iz djelokruga </w:t>
      </w:r>
      <w:r w:rsidRPr="00C92BA0">
        <w:rPr>
          <w:rFonts w:ascii="Times New Roman" w:hAnsi="Times New Roman" w:cs="Times New Roman"/>
        </w:rPr>
        <w:lastRenderedPageBreak/>
        <w:t xml:space="preserve">službe; analizira podatke iz djelokruga službe; sudjeluje u organizaciji sastanaka i pripremi materijala za sastanke, vodi bilješke sa sastanaka; </w:t>
      </w:r>
      <w:r w:rsidRPr="00C92BA0">
        <w:rPr>
          <w:rFonts w:ascii="Times New Roman" w:hAnsi="Times New Roman" w:cs="Times New Roman"/>
          <w:iCs/>
        </w:rPr>
        <w:t>sudjeluje u pripremi i planiranju akata strateškog planiranja, godišnjih i višegodišnjih programskih dokumenata namijenjenih jačanju konkurentnosti hrvatskog gospodarstva, uključujući programske dokumente u okviru Prioritetnih osi 1 i 3 Operativnog programa Konkurentnost i kohezija 2014.-2020., kao i instrumente Nove generacije (</w:t>
      </w:r>
      <w:r w:rsidRPr="00C92BA0">
        <w:rPr>
          <w:rFonts w:ascii="Times New Roman" w:hAnsi="Times New Roman" w:cs="Times New Roman"/>
        </w:rPr>
        <w:t>React - EU</w:t>
      </w:r>
      <w:r w:rsidRPr="00C92BA0">
        <w:rPr>
          <w:rFonts w:ascii="Times New Roman" w:hAnsi="Times New Roman" w:cs="Times New Roman"/>
          <w:iCs/>
        </w:rPr>
        <w:t xml:space="preserve"> i Mehanizam za oporavak i otpornost) te VFO u okviru cilja politike </w:t>
      </w:r>
      <w:r w:rsidRPr="00C92BA0">
        <w:rPr>
          <w:rFonts w:ascii="Times New Roman" w:hAnsi="Times New Roman" w:cs="Times New Roman"/>
          <w:i/>
        </w:rPr>
        <w:t>„Pametnija Europa“</w:t>
      </w:r>
      <w:r w:rsidRPr="00C92BA0">
        <w:rPr>
          <w:rFonts w:ascii="Times New Roman" w:hAnsi="Times New Roman" w:cs="Times New Roman"/>
          <w:iCs/>
        </w:rPr>
        <w:t xml:space="preserve"> promicanjem inovativne i pametne gospodarske preobrazbe a koji se odnose na poticanje istraživanja, razvoja i inovacija</w:t>
      </w:r>
      <w:r w:rsidRPr="00C92BA0">
        <w:rPr>
          <w:rFonts w:ascii="Times New Roman" w:hAnsi="Times New Roman" w:cs="Times New Roman"/>
        </w:rPr>
        <w:t xml:space="preserve">, surađuje sa  stručnim upravama ministarstva i ostalim institucijama, u cilju provedbe programa i projekata sufinanciranih sredstvima ESI fondova; sudjeluje </w:t>
      </w:r>
      <w:r w:rsidRPr="00C92BA0">
        <w:rPr>
          <w:rFonts w:ascii="Times New Roman" w:hAnsi="Times New Roman" w:cs="Times New Roman"/>
          <w:iCs/>
        </w:rPr>
        <w:t>u suradnji s drugim tijelima državne uprave i partnerskim institucijama izrađuje sektorski specifične dijelove Sporazuma o partnerstvu između Republike Hrvatske i Europske komisije za korištenje ESI fondova za rast i radna mjesta i operativnih programa usmjerenih istraživanju, razvoju i inovacijama</w:t>
      </w:r>
      <w:r w:rsidRPr="00C92BA0">
        <w:rPr>
          <w:rFonts w:ascii="Times New Roman" w:hAnsi="Times New Roman" w:cs="Times New Roman"/>
        </w:rPr>
        <w:t xml:space="preserve">; </w:t>
      </w:r>
      <w:r w:rsidRPr="00C92BA0">
        <w:rPr>
          <w:rFonts w:ascii="Times New Roman" w:hAnsi="Times New Roman" w:cs="Times New Roman"/>
          <w:iCs/>
        </w:rPr>
        <w:t>sudjeluje u pripremi koordinacije za izradu strategije pametne specijalizacije te prati ispunjavanje uvjeta koji omogućuju provedbu (enabling conditions); obavlja poslove vezane uz pripremu kriterija i metodologija za odabir operacija i kriterija za odabir projekata Operativnog programa te je zadužen za pripremu i provedbu programa dodjele državnih potpora i potpora male vrijednosti. U navedenim poslovima surađuje s drugim ustrojstvenim jedinicama Ministarstva zaduženim za poticanje istraživanja, razvoja i inovacija u gospodarstvu, poduzetništvu i obrtu; obavlja poslove vezane uz osiguranje sukladnosti odabranih operacija s odabranim fondom ili više njih i kategorijama intervencije; utvrđuje mjere, uvjete i planove za provedbu prioritetnih osi Operativnog programa; u suradnji sa Službom za praćenje i evaluaciju programa priprema fizičke pokazatelje i metodologiju praćenja ostvarenja fizičkih pokazatelja Operativnog programa; priprema i objavljuje pozive na dostavu projektnih prijedloga u okviru Prioritetnih osi 1 i 3 Operativnog programa Konkurentnost i kohezija 2014. - 2020., koji se odnose na poticanje istraživanja, razvoja i inovacija, kao i na instrumente Nove generacije (</w:t>
      </w:r>
      <w:r w:rsidRPr="00C92BA0">
        <w:rPr>
          <w:rFonts w:ascii="Times New Roman" w:hAnsi="Times New Roman" w:cs="Times New Roman"/>
        </w:rPr>
        <w:t>React - EU</w:t>
      </w:r>
      <w:r w:rsidRPr="00C92BA0">
        <w:rPr>
          <w:rFonts w:ascii="Times New Roman" w:hAnsi="Times New Roman" w:cs="Times New Roman"/>
          <w:iCs/>
        </w:rPr>
        <w:t xml:space="preserve"> i Mehanizam za oporavak i otpornost) te VFO u okviru cilja politike </w:t>
      </w:r>
      <w:r w:rsidRPr="00C92BA0">
        <w:rPr>
          <w:rFonts w:ascii="Times New Roman" w:hAnsi="Times New Roman" w:cs="Times New Roman"/>
          <w:i/>
        </w:rPr>
        <w:t>„Pametnija Europa“</w:t>
      </w:r>
      <w:r w:rsidRPr="00C92BA0">
        <w:rPr>
          <w:rFonts w:ascii="Times New Roman" w:hAnsi="Times New Roman" w:cs="Times New Roman"/>
          <w:iCs/>
        </w:rPr>
        <w:t xml:space="preserve"> promicanjem inovativne i pametne gospodarske preobrazbe; organizira i provodi radionice za prijavitelje i objavljuje odgovore na pitanja u svezi s objavljenim pozivima iz svoga djelokruga te obavlja i druge poslove koji se odnose na koordinaciju rada s ostalim službama i tijelima nadležnim za postupke dodjele bespovratnih sredstava i ugovaranje; sudjeluje u pripremi priručnika o internim procedurama za provedbu svojih funkcija, čuva dokumente i evidencije o provedbi funkcija i brine o odgovarajućem revizijskom tragu; obavlja stručne, administrativne i upravno-pravne poslove koji se odnose na pripremu i planiranje godišnjih i višegodišnjih planova i programa rada; prati stanje potreba za unaprjeđenje razvoja okruženja usmjerenog istraživanju, razvoju i inovacijama te druge poslove iz svoga djelokruga; obavlja druge složene stručne poslove koji obuhvaćaju proučavanje i analizu dokumentacije, pripremu planova, predlaganje rješenja problema te savjetovanje unutar i izvan tijela,;  izvještava o nepravilnostima i rizicima u korištenju sredstava iz ESI fondova te osigurava odgovarajući revizijski trag za poslove u svojoj nadležnosti; redovno surađuje sa službenicima tijela uključenih u strukturu upravljanja fondovima Europske unije i po potrebi s nižim službenicima nadležnih tijela Europske komisije; obavezno sudjeluje u edukacijama potrebnim za pripremu i provedbu projekata iz ESI fondova</w:t>
      </w:r>
      <w:r w:rsidRPr="00C92BA0">
        <w:rPr>
          <w:rFonts w:ascii="Times New Roman" w:hAnsi="Times New Roman" w:cs="Times New Roman"/>
        </w:rPr>
        <w:t xml:space="preserve"> sudjeluje u postupku provođenja revizija od strane ovlaštenih tijela; analizira i sudjeluje u rješavanju preporuka revizorskih izvješća; izvještava o mogućim nepravilnostima; ukazuje/izvještava o mogućim rizicima u sustavu; obavezno sudjeluje u edukacijama potrebnim za pripremu i provedbu projekata iz ESI fondova; Odgovara za zakonitost rada i postupanja, materijalne i financijske resurse s kojima radi, kvalitetno i pravodobno obavljanje svih poslova iz svojeg djelokruga, obavlja druge poslove po uputi i nalogu nadređenih.</w:t>
      </w:r>
    </w:p>
    <w:p w14:paraId="6F2E403F" w14:textId="77777777" w:rsidR="0084304A" w:rsidRPr="00C92BA0" w:rsidRDefault="0084304A" w:rsidP="0084304A">
      <w:pPr>
        <w:autoSpaceDE w:val="0"/>
        <w:autoSpaceDN w:val="0"/>
        <w:adjustRightInd w:val="0"/>
        <w:spacing w:after="0" w:line="240" w:lineRule="auto"/>
        <w:jc w:val="both"/>
        <w:rPr>
          <w:rFonts w:ascii="Times New Roman" w:hAnsi="Times New Roman" w:cs="Times New Roman"/>
          <w:sz w:val="16"/>
          <w:szCs w:val="16"/>
        </w:rPr>
      </w:pPr>
    </w:p>
    <w:p w14:paraId="7C0F81CE" w14:textId="0B447810" w:rsidR="0090185F" w:rsidRPr="00C92BA0" w:rsidRDefault="0084304A" w:rsidP="0090185F">
      <w:pPr>
        <w:spacing w:after="0" w:line="240" w:lineRule="auto"/>
        <w:jc w:val="both"/>
        <w:rPr>
          <w:rFonts w:ascii="Times New Roman" w:hAnsi="Times New Roman" w:cs="Times New Roman"/>
          <w:b/>
          <w:i/>
          <w:szCs w:val="16"/>
          <w:u w:val="single"/>
        </w:rPr>
      </w:pPr>
      <w:r w:rsidRPr="00C92BA0">
        <w:rPr>
          <w:rStyle w:val="Zadanifontodlomka1"/>
          <w:rFonts w:ascii="Times New Roman" w:hAnsi="Times New Roman" w:cs="Times New Roman"/>
          <w:b/>
          <w:i/>
          <w:szCs w:val="16"/>
          <w:u w:val="single"/>
        </w:rPr>
        <w:t>Pravni izvori za pripremu kandidata za testiranje:</w:t>
      </w:r>
    </w:p>
    <w:p w14:paraId="6F105773" w14:textId="77777777" w:rsidR="0090185F" w:rsidRPr="0090185F" w:rsidRDefault="0090185F" w:rsidP="0090185F">
      <w:pPr>
        <w:pStyle w:val="Odlomakpopisa"/>
        <w:numPr>
          <w:ilvl w:val="0"/>
          <w:numId w:val="15"/>
        </w:numPr>
        <w:spacing w:after="0" w:line="240" w:lineRule="auto"/>
        <w:contextualSpacing w:val="0"/>
        <w:rPr>
          <w:rFonts w:ascii="Times New Roman" w:eastAsia="Times New Roman" w:hAnsi="Times New Roman" w:cs="Times New Roman"/>
        </w:rPr>
      </w:pPr>
      <w:r w:rsidRPr="0090185F">
        <w:rPr>
          <w:rFonts w:ascii="Times New Roman" w:eastAsia="Times New Roman" w:hAnsi="Times New Roman" w:cs="Times New Roman"/>
        </w:rPr>
        <w:t xml:space="preserve">Uredba (EU) 2021/1060 Europskog parlamenta i Vijeća od 24. lipnja 2021. (preambula, čl. 2, st. 1-19, čl. 5), </w:t>
      </w:r>
      <w:hyperlink r:id="rId55" w:history="1">
        <w:r w:rsidRPr="0090185F">
          <w:rPr>
            <w:rStyle w:val="Hiperveza"/>
            <w:rFonts w:ascii="Times New Roman" w:eastAsia="Times New Roman" w:hAnsi="Times New Roman" w:cs="Times New Roman"/>
          </w:rPr>
          <w:t>https://eur-lex.europa.eu/legal-content/HR/TXT/PDF/?uri=CELEX:32021R1060</w:t>
        </w:r>
      </w:hyperlink>
    </w:p>
    <w:p w14:paraId="60F7D5B4" w14:textId="77777777" w:rsidR="0090185F" w:rsidRPr="0090185F" w:rsidRDefault="0090185F" w:rsidP="0090185F">
      <w:pPr>
        <w:pStyle w:val="Odlomakpopisa"/>
        <w:numPr>
          <w:ilvl w:val="0"/>
          <w:numId w:val="15"/>
        </w:numPr>
        <w:spacing w:after="0" w:line="240" w:lineRule="auto"/>
        <w:contextualSpacing w:val="0"/>
        <w:rPr>
          <w:rFonts w:ascii="Times New Roman" w:eastAsia="Times New Roman" w:hAnsi="Times New Roman" w:cs="Times New Roman"/>
        </w:rPr>
      </w:pPr>
      <w:r w:rsidRPr="0090185F">
        <w:rPr>
          <w:rFonts w:ascii="Times New Roman" w:eastAsia="Times New Roman" w:hAnsi="Times New Roman" w:cs="Times New Roman"/>
        </w:rPr>
        <w:t xml:space="preserve">Okvir Zajednice za državne potpore za istraživanje i razvoj i inovacije (2014/C 198/01), Uvod i Poglavlje 1. PODRUČJE PRIMJENE I DEFINICIJE, </w:t>
      </w:r>
      <w:hyperlink r:id="rId56" w:history="1">
        <w:r w:rsidRPr="0090185F">
          <w:rPr>
            <w:rStyle w:val="Hiperveza"/>
            <w:rFonts w:ascii="Times New Roman" w:eastAsia="Times New Roman" w:hAnsi="Times New Roman" w:cs="Times New Roman"/>
          </w:rPr>
          <w:t>https://eur-lex.europa.eu/legal-content/HR/TXT/PDF/?uri=CELEX:52014XC0627(01)</w:t>
        </w:r>
      </w:hyperlink>
    </w:p>
    <w:p w14:paraId="1ECE4F35" w14:textId="77777777" w:rsidR="0090185F" w:rsidRPr="0090185F" w:rsidRDefault="0090185F" w:rsidP="0090185F">
      <w:pPr>
        <w:pStyle w:val="Odlomakpopisa"/>
        <w:numPr>
          <w:ilvl w:val="0"/>
          <w:numId w:val="15"/>
        </w:numPr>
        <w:spacing w:after="0" w:line="240" w:lineRule="auto"/>
        <w:contextualSpacing w:val="0"/>
        <w:rPr>
          <w:rFonts w:ascii="Times New Roman" w:eastAsia="Times New Roman" w:hAnsi="Times New Roman" w:cs="Times New Roman"/>
        </w:rPr>
      </w:pPr>
      <w:r w:rsidRPr="0090185F">
        <w:rPr>
          <w:rFonts w:ascii="Times New Roman" w:eastAsia="Times New Roman" w:hAnsi="Times New Roman" w:cs="Times New Roman"/>
        </w:rPr>
        <w:t xml:space="preserve">Program Konkurentnost i kohezija 2021.-2027, 1. Programska strategija: glavni izazovi i odgovori politike, Tablica 1, str. 22-26 ), </w:t>
      </w:r>
      <w:hyperlink r:id="rId57" w:history="1">
        <w:r w:rsidRPr="0090185F">
          <w:rPr>
            <w:rStyle w:val="Hiperveza"/>
            <w:rFonts w:ascii="Times New Roman" w:eastAsia="Times New Roman" w:hAnsi="Times New Roman" w:cs="Times New Roman"/>
          </w:rPr>
          <w:t>https://strukturnifondovi.hr/program-konkurentnost-i-kohezija-2021-2027/</w:t>
        </w:r>
      </w:hyperlink>
      <w:r w:rsidRPr="0090185F">
        <w:rPr>
          <w:rFonts w:ascii="Times New Roman" w:eastAsia="Times New Roman" w:hAnsi="Times New Roman" w:cs="Times New Roman"/>
        </w:rPr>
        <w:t xml:space="preserve"> </w:t>
      </w:r>
    </w:p>
    <w:p w14:paraId="6BC15E8C" w14:textId="77777777" w:rsidR="0090185F" w:rsidRPr="0090185F" w:rsidRDefault="0090185F" w:rsidP="0090185F">
      <w:pPr>
        <w:pStyle w:val="Odlomakpopisa"/>
        <w:numPr>
          <w:ilvl w:val="0"/>
          <w:numId w:val="15"/>
        </w:numPr>
        <w:spacing w:after="0" w:line="240" w:lineRule="auto"/>
        <w:contextualSpacing w:val="0"/>
        <w:rPr>
          <w:rFonts w:ascii="Times New Roman" w:eastAsia="Times New Roman" w:hAnsi="Times New Roman" w:cs="Times New Roman"/>
        </w:rPr>
      </w:pPr>
      <w:r w:rsidRPr="0090185F">
        <w:rPr>
          <w:rFonts w:ascii="Times New Roman" w:eastAsia="Times New Roman" w:hAnsi="Times New Roman" w:cs="Times New Roman"/>
        </w:rPr>
        <w:lastRenderedPageBreak/>
        <w:t>Zakon o poticanju razvoja malog gospodarstva, NN 29/02, 63/07, 53/12, 56/13, 121/16</w:t>
      </w:r>
    </w:p>
    <w:p w14:paraId="745506D5" w14:textId="77777777" w:rsidR="0090185F" w:rsidRPr="0090185F" w:rsidRDefault="0090185F" w:rsidP="0090185F">
      <w:pPr>
        <w:pStyle w:val="Odlomakpopisa"/>
        <w:numPr>
          <w:ilvl w:val="0"/>
          <w:numId w:val="15"/>
        </w:numPr>
        <w:spacing w:after="0" w:line="240" w:lineRule="auto"/>
        <w:contextualSpacing w:val="0"/>
        <w:rPr>
          <w:rFonts w:ascii="Times New Roman" w:eastAsia="Times New Roman" w:hAnsi="Times New Roman" w:cs="Times New Roman"/>
        </w:rPr>
      </w:pPr>
      <w:r w:rsidRPr="0090185F">
        <w:rPr>
          <w:rFonts w:ascii="Times New Roman" w:eastAsia="Times New Roman" w:hAnsi="Times New Roman" w:cs="Times New Roman"/>
        </w:rPr>
        <w:t xml:space="preserve">Nacionalni plan oporavka i otpornosti 2021.-2026 </w:t>
      </w:r>
      <w:hyperlink r:id="rId58" w:history="1">
        <w:r w:rsidRPr="0090185F">
          <w:rPr>
            <w:rStyle w:val="Hiperveza"/>
            <w:rFonts w:ascii="Times New Roman" w:eastAsia="Times New Roman" w:hAnsi="Times New Roman" w:cs="Times New Roman"/>
          </w:rPr>
          <w:t>https://planoporavka.gov.hr/dokumenti-113/113</w:t>
        </w:r>
      </w:hyperlink>
      <w:r w:rsidRPr="0090185F">
        <w:rPr>
          <w:rFonts w:ascii="Times New Roman" w:eastAsia="Times New Roman" w:hAnsi="Times New Roman" w:cs="Times New Roman"/>
        </w:rPr>
        <w:t>, Prezentacija NPOO - Gospodarstvo_https://planoporavka.gov.hr/UserDocsImages/dokumenti/NPOO%20-%20Gospodarstvo%20-%20prezentacija.pdf?vel=634435</w:t>
      </w:r>
    </w:p>
    <w:p w14:paraId="7CF421D2" w14:textId="77777777" w:rsidR="0090185F" w:rsidRPr="0090185F" w:rsidRDefault="0090185F" w:rsidP="0090185F">
      <w:pPr>
        <w:pStyle w:val="Odlomakpopisa"/>
        <w:numPr>
          <w:ilvl w:val="0"/>
          <w:numId w:val="15"/>
        </w:numPr>
        <w:spacing w:after="0" w:line="240" w:lineRule="auto"/>
        <w:contextualSpacing w:val="0"/>
        <w:rPr>
          <w:rFonts w:ascii="Times New Roman" w:eastAsia="Times New Roman" w:hAnsi="Times New Roman" w:cs="Times New Roman"/>
        </w:rPr>
      </w:pPr>
      <w:r w:rsidRPr="0090185F">
        <w:rPr>
          <w:rFonts w:ascii="Times New Roman" w:eastAsia="Times New Roman" w:hAnsi="Times New Roman" w:cs="Times New Roman"/>
        </w:rPr>
        <w:t xml:space="preserve">Zakon o institucionalnom okviru za korištenje fondova Europske unije u Republici Hrvatskoj, NN 116/21 </w:t>
      </w:r>
    </w:p>
    <w:p w14:paraId="3CC26CA6" w14:textId="77777777" w:rsidR="0090185F" w:rsidRPr="0090185F" w:rsidRDefault="0090185F" w:rsidP="0090185F">
      <w:pPr>
        <w:pStyle w:val="Odlomakpopisa"/>
        <w:numPr>
          <w:ilvl w:val="0"/>
          <w:numId w:val="15"/>
        </w:numPr>
        <w:spacing w:after="0" w:line="240" w:lineRule="auto"/>
        <w:contextualSpacing w:val="0"/>
        <w:rPr>
          <w:rFonts w:ascii="Times New Roman" w:eastAsia="Times New Roman" w:hAnsi="Times New Roman" w:cs="Times New Roman"/>
        </w:rPr>
      </w:pPr>
      <w:r w:rsidRPr="0090185F">
        <w:rPr>
          <w:rFonts w:ascii="Times New Roman" w:eastAsia="Times New Roman" w:hAnsi="Times New Roman" w:cs="Times New Roman"/>
        </w:rPr>
        <w:t>Uredba o tijelima u sustavu upravljanja i kontrole za provedbu programa iz područja konkurentnosti i kohezije za financijsko razdoblje 2021.-2027., NN 96/22</w:t>
      </w:r>
    </w:p>
    <w:p w14:paraId="01FDF02E" w14:textId="77777777" w:rsidR="0090185F" w:rsidRPr="0084304A" w:rsidRDefault="0090185F" w:rsidP="0084304A">
      <w:pPr>
        <w:spacing w:after="0" w:line="240" w:lineRule="auto"/>
        <w:rPr>
          <w:rFonts w:ascii="Times New Roman" w:eastAsia="Calibri" w:hAnsi="Times New Roman" w:cs="Times New Roman"/>
          <w:b/>
          <w:sz w:val="24"/>
          <w:szCs w:val="24"/>
          <w:lang w:eastAsia="hr-HR"/>
        </w:rPr>
      </w:pPr>
    </w:p>
    <w:p w14:paraId="747F51D4"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Sektor za dodjelu potpora i provedbu projekata u gospodarstvu</w:t>
      </w:r>
    </w:p>
    <w:p w14:paraId="5373299A"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Služba za dodjelu potpora</w:t>
      </w:r>
    </w:p>
    <w:p w14:paraId="040FCEE4"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Odjel za dodjelu potpora u području poduzetništva</w:t>
      </w:r>
    </w:p>
    <w:p w14:paraId="6D80C16A"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7F88EF5F" w14:textId="77777777" w:rsidR="0084304A" w:rsidRPr="0084304A" w:rsidRDefault="0084304A" w:rsidP="0084304A">
      <w:pPr>
        <w:spacing w:after="0" w:line="240" w:lineRule="auto"/>
        <w:jc w:val="both"/>
        <w:rPr>
          <w:rFonts w:ascii="Times New Roman" w:eastAsia="Calibri" w:hAnsi="Times New Roman" w:cs="Times New Roman"/>
          <w:b/>
          <w:lang w:eastAsia="hr-HR"/>
        </w:rPr>
      </w:pPr>
      <w:r w:rsidRPr="0084304A">
        <w:rPr>
          <w:rFonts w:ascii="Times New Roman" w:eastAsia="Times New Roman" w:hAnsi="Times New Roman" w:cs="Times New Roman"/>
          <w:b/>
          <w:shd w:val="clear" w:color="auto" w:fill="FFFFFF"/>
          <w:lang w:eastAsia="hr-HR"/>
        </w:rPr>
        <w:t xml:space="preserve">21. viši stručni savjetnik </w:t>
      </w:r>
      <w:r w:rsidRPr="0084304A">
        <w:rPr>
          <w:rFonts w:ascii="Times New Roman" w:eastAsia="Calibri" w:hAnsi="Times New Roman" w:cs="Times New Roman"/>
          <w:b/>
          <w:lang w:eastAsia="hr-HR"/>
        </w:rPr>
        <w:t>- 1 izvršitelj (rbr. 527.)</w:t>
      </w:r>
    </w:p>
    <w:p w14:paraId="4354170F" w14:textId="77777777" w:rsidR="0084304A" w:rsidRPr="0084304A" w:rsidRDefault="0084304A" w:rsidP="0084304A">
      <w:pPr>
        <w:spacing w:after="0" w:line="240" w:lineRule="auto"/>
        <w:jc w:val="both"/>
        <w:rPr>
          <w:rFonts w:ascii="Times New Roman" w:eastAsia="Calibri" w:hAnsi="Times New Roman" w:cs="Times New Roman"/>
          <w:b/>
          <w:sz w:val="16"/>
          <w:szCs w:val="16"/>
          <w:lang w:eastAsia="hr-HR"/>
        </w:rPr>
      </w:pPr>
    </w:p>
    <w:p w14:paraId="7631C0D3" w14:textId="77777777" w:rsidR="0084304A" w:rsidRPr="00C92BA0" w:rsidRDefault="0084304A" w:rsidP="0084304A">
      <w:pPr>
        <w:spacing w:after="0" w:line="240" w:lineRule="auto"/>
        <w:jc w:val="both"/>
        <w:rPr>
          <w:rFonts w:ascii="Times New Roman" w:hAnsi="Times New Roman" w:cs="Times New Roman"/>
          <w:b/>
          <w:i/>
          <w:u w:val="single"/>
          <w:lang w:val="en-US"/>
        </w:rPr>
      </w:pPr>
      <w:r w:rsidRPr="00C92BA0">
        <w:rPr>
          <w:rFonts w:ascii="Times New Roman" w:hAnsi="Times New Roman" w:cs="Times New Roman"/>
          <w:b/>
          <w:i/>
          <w:u w:val="single"/>
          <w:lang w:val="en-US"/>
        </w:rPr>
        <w:t>Opis poslova radnog mjesta:</w:t>
      </w:r>
    </w:p>
    <w:p w14:paraId="50658E57" w14:textId="77777777" w:rsidR="003932DF" w:rsidRPr="00C92BA0" w:rsidRDefault="003932DF" w:rsidP="003932DF">
      <w:pPr>
        <w:spacing w:afterLines="20" w:after="48" w:line="240" w:lineRule="auto"/>
        <w:jc w:val="both"/>
        <w:rPr>
          <w:rFonts w:ascii="Times New Roman" w:hAnsi="Times New Roman" w:cs="Times New Roman"/>
        </w:rPr>
      </w:pPr>
      <w:r w:rsidRPr="00C92BA0">
        <w:rPr>
          <w:rFonts w:ascii="Times New Roman" w:eastAsia="Times New Roman" w:hAnsi="Times New Roman" w:cs="Times New Roman"/>
          <w:bCs/>
          <w:lang w:eastAsia="hr-HR"/>
        </w:rPr>
        <w:t xml:space="preserve">Obavlja stručne i upravno-pravne poslove koji se odnose na pripremu i provedbu godišnjih i višegodišnjih planova i programa rada; izvještava nadređene službenike o stanju izvršavanja poslova u Odjelu i predlaže mjere i radnje za poboljšanje obavljanja poslova; sudjeluje u izradi procedura i metodologije za administriranje i upravljanje programima i projektima financiranim iz ESI fondova iz djelokruga Odjela; priprema složenije nacrte izvješća i akata na hrvatskom i engleskom jeziku iz djelokruga Odjela; analizira podatke iz djelokruga Odjela; sudjeluje u organizaciji sastanaka i pripremi materijala za sastanke, vodi bilješke sa sastanaka; obavlja poslove vrednovanja projektnih prijava sufinanciranih sredstvima iz ESI fondova u okviru Prioritetne osi 3. Operativnog programa Konkurentnost i kohezija 2014.-2020. </w:t>
      </w:r>
      <w:r w:rsidRPr="00C92BA0">
        <w:rPr>
          <w:rFonts w:ascii="Times New Roman" w:eastAsia="Times New Roman" w:hAnsi="Times New Roman" w:cs="Times New Roman"/>
          <w:lang w:eastAsia="hr-HR"/>
        </w:rPr>
        <w:t xml:space="preserve"> kao i ostalih instrumenata u okviru cilja politike “Pametnija Europa” </w:t>
      </w:r>
      <w:r w:rsidRPr="00C92BA0">
        <w:rPr>
          <w:rFonts w:ascii="Times New Roman" w:eastAsia="Times New Roman" w:hAnsi="Times New Roman" w:cs="Times New Roman"/>
          <w:lang w:eastAsia="zh-CN"/>
        </w:rPr>
        <w:t xml:space="preserve"> usmjerenih na  razvoj i rast malih i srednjih poduzetnika i omogućavanje povoljnog okruženja za poduzetništvo</w:t>
      </w:r>
      <w:r w:rsidRPr="00C92BA0">
        <w:rPr>
          <w:rFonts w:ascii="Times New Roman" w:eastAsia="Times New Roman" w:hAnsi="Times New Roman" w:cs="Times New Roman"/>
          <w:bCs/>
          <w:lang w:eastAsia="hr-HR"/>
        </w:rPr>
        <w:t>; priprema pojašnjenja prijaviteljima; priprema očitovanja na prigovore prijavitelja; unosi odgovarajuće podatke u integrirani sustav upravljanja informacijama (eFondovi) te unosi dodjeljene potpore u Registar potpora; obavlja druge složene stručne poslove koji obuhvaćaju proučavanje i analizu dokumentacije, pripremu planova, predlaganje rješenja problema te savjetovanje unutar i izvan tijela; izvještava o nepravilnostima i rizicima u korištenju sredstava iz ESI fondova te osigurava odgovarajući revizijski trag za poslove u svojoj nadležnosti; redovno surađuje sa službenicima tijela uključenih u strukturu upravljanja fondovima Europske unije; obavezno sudjeluje u edukacijama potrebnim za pripremu i provedbu projekata iz ESI fondova; Odgovara za zakonitost rada i postupanja, materijalne i financijske resurse s kojima radi, kvalitetno i pravodobno obavljanje svih poslova iz svojeg djelokruga, obavlja druge poslove po uputi i nalogu nadređenih.</w:t>
      </w:r>
    </w:p>
    <w:p w14:paraId="6DBF45E7" w14:textId="77777777" w:rsidR="0084304A" w:rsidRPr="00C92BA0" w:rsidRDefault="0084304A" w:rsidP="0084304A">
      <w:pPr>
        <w:autoSpaceDE w:val="0"/>
        <w:autoSpaceDN w:val="0"/>
        <w:adjustRightInd w:val="0"/>
        <w:spacing w:after="0" w:line="240" w:lineRule="auto"/>
        <w:jc w:val="both"/>
        <w:rPr>
          <w:rFonts w:ascii="Times New Roman" w:hAnsi="Times New Roman" w:cs="Times New Roman"/>
          <w:sz w:val="16"/>
          <w:szCs w:val="16"/>
        </w:rPr>
      </w:pPr>
    </w:p>
    <w:p w14:paraId="69605743" w14:textId="2810D746" w:rsidR="0084304A" w:rsidRPr="0084304A" w:rsidRDefault="0084304A" w:rsidP="0084304A">
      <w:pPr>
        <w:spacing w:after="0" w:line="240" w:lineRule="auto"/>
        <w:jc w:val="both"/>
        <w:rPr>
          <w:rFonts w:ascii="Times New Roman" w:hAnsi="Times New Roman" w:cs="Times New Roman"/>
          <w:b/>
          <w:i/>
          <w:szCs w:val="16"/>
          <w:u w:val="single"/>
        </w:rPr>
      </w:pPr>
      <w:r w:rsidRPr="00C92BA0">
        <w:rPr>
          <w:rStyle w:val="Zadanifontodlomka1"/>
          <w:rFonts w:ascii="Times New Roman" w:hAnsi="Times New Roman" w:cs="Times New Roman"/>
          <w:b/>
          <w:i/>
          <w:szCs w:val="16"/>
          <w:u w:val="single"/>
        </w:rPr>
        <w:t>Pravni izvori za pripremu kandidata za testiranje:</w:t>
      </w:r>
    </w:p>
    <w:p w14:paraId="55100BF5" w14:textId="4E728725" w:rsidR="0090185F" w:rsidRPr="0090185F" w:rsidRDefault="0090185F" w:rsidP="0090185F">
      <w:pPr>
        <w:pStyle w:val="Odlomakpopisa"/>
        <w:numPr>
          <w:ilvl w:val="0"/>
          <w:numId w:val="15"/>
        </w:numPr>
        <w:spacing w:after="0" w:line="240" w:lineRule="auto"/>
        <w:jc w:val="both"/>
        <w:rPr>
          <w:rFonts w:ascii="Times New Roman" w:eastAsia="Times New Roman" w:hAnsi="Times New Roman" w:cs="Times New Roman"/>
          <w:lang w:eastAsia="hr-HR"/>
        </w:rPr>
      </w:pPr>
      <w:r w:rsidRPr="0090185F">
        <w:rPr>
          <w:rFonts w:ascii="Times New Roman" w:eastAsia="Times New Roman" w:hAnsi="Times New Roman" w:cs="Times New Roman"/>
        </w:rPr>
        <w:t>Uredba (EU) 2021/1060 Europskog parlamenta i Vijeća od 24. lipnja 2021. (preambula</w:t>
      </w:r>
      <w:r>
        <w:rPr>
          <w:rFonts w:ascii="Times New Roman" w:eastAsia="Times New Roman" w:hAnsi="Times New Roman" w:cs="Times New Roman"/>
        </w:rPr>
        <w:t xml:space="preserve">, </w:t>
      </w:r>
      <w:r w:rsidRPr="0090185F">
        <w:rPr>
          <w:rFonts w:ascii="Times New Roman" w:eastAsia="Times New Roman" w:hAnsi="Times New Roman" w:cs="Times New Roman"/>
        </w:rPr>
        <w:t xml:space="preserve">čl. 2,   </w:t>
      </w:r>
    </w:p>
    <w:p w14:paraId="32E5B03A" w14:textId="4C636E7A" w:rsidR="0090185F" w:rsidRPr="0090185F" w:rsidRDefault="0090185F" w:rsidP="0090185F">
      <w:pPr>
        <w:spacing w:after="0" w:line="240" w:lineRule="auto"/>
        <w:ind w:left="360"/>
        <w:jc w:val="both"/>
        <w:rPr>
          <w:rFonts w:ascii="Times New Roman" w:eastAsia="Times New Roman" w:hAnsi="Times New Roman" w:cs="Times New Roman"/>
          <w:lang w:eastAsia="hr-HR"/>
        </w:rPr>
      </w:pPr>
      <w:r>
        <w:rPr>
          <w:rFonts w:ascii="Times New Roman" w:eastAsia="Times New Roman" w:hAnsi="Times New Roman" w:cs="Times New Roman"/>
        </w:rPr>
        <w:t xml:space="preserve">     </w:t>
      </w:r>
      <w:r w:rsidRPr="0090185F">
        <w:rPr>
          <w:rFonts w:ascii="Times New Roman" w:eastAsia="Times New Roman" w:hAnsi="Times New Roman" w:cs="Times New Roman"/>
        </w:rPr>
        <w:t xml:space="preserve">st. 1-19, čl. 5), </w:t>
      </w:r>
      <w:hyperlink r:id="rId59" w:history="1">
        <w:r w:rsidRPr="0090185F">
          <w:rPr>
            <w:rStyle w:val="Hiperveza"/>
            <w:rFonts w:ascii="Times New Roman" w:eastAsia="Times New Roman" w:hAnsi="Times New Roman" w:cs="Times New Roman"/>
            <w:color w:val="auto"/>
          </w:rPr>
          <w:t>https://eur-lex.europa.eu/legal-content/HR/TXT/PDF/?uri=CELEX:32021R1060</w:t>
        </w:r>
      </w:hyperlink>
    </w:p>
    <w:p w14:paraId="30A66ED9" w14:textId="77777777" w:rsidR="0090185F" w:rsidRPr="0090185F" w:rsidRDefault="0090185F" w:rsidP="0090185F">
      <w:pPr>
        <w:pStyle w:val="Odlomakpopisa"/>
        <w:numPr>
          <w:ilvl w:val="0"/>
          <w:numId w:val="16"/>
        </w:numPr>
        <w:spacing w:after="0" w:line="240" w:lineRule="auto"/>
        <w:contextualSpacing w:val="0"/>
        <w:jc w:val="both"/>
        <w:rPr>
          <w:rFonts w:ascii="Times New Roman" w:eastAsia="Times New Roman" w:hAnsi="Times New Roman" w:cs="Times New Roman"/>
          <w14:ligatures w14:val="standardContextual"/>
        </w:rPr>
      </w:pPr>
      <w:r w:rsidRPr="0090185F">
        <w:rPr>
          <w:rStyle w:val="Hiperveza"/>
          <w:rFonts w:ascii="Times New Roman" w:eastAsia="Times New Roman" w:hAnsi="Times New Roman" w:cs="Times New Roman"/>
          <w:color w:val="auto"/>
          <w:u w:val="none"/>
        </w:rPr>
        <w:t>Zakon o institucionalnom okviru za korištenje fondova Europske unije u Republici Hrvatskoj, NN 116/21</w:t>
      </w:r>
    </w:p>
    <w:p w14:paraId="7BF74322" w14:textId="77777777" w:rsidR="0090185F" w:rsidRPr="0090185F" w:rsidRDefault="0090185F" w:rsidP="0090185F">
      <w:pPr>
        <w:pStyle w:val="Odlomakpopisa"/>
        <w:numPr>
          <w:ilvl w:val="0"/>
          <w:numId w:val="16"/>
        </w:numPr>
        <w:spacing w:after="0" w:line="240" w:lineRule="auto"/>
        <w:contextualSpacing w:val="0"/>
        <w:jc w:val="both"/>
        <w:rPr>
          <w:rFonts w:ascii="Times New Roman" w:eastAsia="Times New Roman" w:hAnsi="Times New Roman" w:cs="Times New Roman"/>
        </w:rPr>
      </w:pPr>
      <w:r w:rsidRPr="0090185F">
        <w:rPr>
          <w:rStyle w:val="Hiperveza"/>
          <w:rFonts w:ascii="Times New Roman" w:eastAsia="Times New Roman" w:hAnsi="Times New Roman" w:cs="Times New Roman"/>
          <w:color w:val="auto"/>
          <w:u w:val="none"/>
        </w:rPr>
        <w:t>Uredba o tijelima u sustavu upravljanja i kontrole za provedbu programa iz područja konkurentnosti i kohezije za financijsko razdoblje 2021.-2027., NN 96/22</w:t>
      </w:r>
    </w:p>
    <w:p w14:paraId="57D77A6B" w14:textId="77777777" w:rsidR="0090185F" w:rsidRPr="0090185F" w:rsidRDefault="0090185F" w:rsidP="0090185F">
      <w:pPr>
        <w:pStyle w:val="Odlomakpopisa"/>
        <w:numPr>
          <w:ilvl w:val="0"/>
          <w:numId w:val="16"/>
        </w:numPr>
        <w:spacing w:after="0" w:line="240" w:lineRule="auto"/>
        <w:contextualSpacing w:val="0"/>
        <w:jc w:val="both"/>
        <w:rPr>
          <w:rFonts w:ascii="Times New Roman" w:eastAsia="Times New Roman" w:hAnsi="Times New Roman" w:cs="Times New Roman"/>
        </w:rPr>
      </w:pPr>
      <w:r w:rsidRPr="0090185F">
        <w:rPr>
          <w:rFonts w:ascii="Times New Roman" w:eastAsia="Times New Roman" w:hAnsi="Times New Roman" w:cs="Times New Roman"/>
        </w:rPr>
        <w:t>Zakon o poticanju razvoja malog gospodarstva, NN 29/02, 63/07, 53/12, 56/13, 121/16</w:t>
      </w:r>
    </w:p>
    <w:p w14:paraId="00803982" w14:textId="77777777" w:rsidR="0090185F" w:rsidRPr="0090185F" w:rsidRDefault="0090185F" w:rsidP="0090185F">
      <w:pPr>
        <w:pStyle w:val="Odlomakpopisa"/>
        <w:numPr>
          <w:ilvl w:val="0"/>
          <w:numId w:val="16"/>
        </w:numPr>
        <w:spacing w:after="0" w:line="240" w:lineRule="auto"/>
        <w:contextualSpacing w:val="0"/>
        <w:jc w:val="both"/>
        <w:rPr>
          <w:rFonts w:ascii="Times New Roman" w:eastAsia="Times New Roman" w:hAnsi="Times New Roman" w:cs="Times New Roman"/>
        </w:rPr>
      </w:pPr>
      <w:r w:rsidRPr="0090185F">
        <w:rPr>
          <w:rFonts w:ascii="Times New Roman" w:eastAsia="Times New Roman" w:hAnsi="Times New Roman" w:cs="Times New Roman"/>
        </w:rPr>
        <w:t xml:space="preserve">Program Konkurentnost i kohezija 2021.-2027, 1. Programska strategija: glavni izazovi i odgovori politike, Tablica 1, </w:t>
      </w:r>
      <w:r w:rsidRPr="0090185F">
        <w:rPr>
          <w:rFonts w:ascii="Times New Roman" w:eastAsia="Times New Roman" w:hAnsi="Times New Roman" w:cs="Times New Roman"/>
          <w:u w:val="single"/>
        </w:rPr>
        <w:t>str. 22-26</w:t>
      </w:r>
      <w:r w:rsidRPr="0090185F">
        <w:rPr>
          <w:rFonts w:ascii="Times New Roman" w:eastAsia="Times New Roman" w:hAnsi="Times New Roman" w:cs="Times New Roman"/>
        </w:rPr>
        <w:t xml:space="preserve"> ), </w:t>
      </w:r>
      <w:hyperlink r:id="rId60" w:history="1">
        <w:r w:rsidRPr="0090185F">
          <w:rPr>
            <w:rStyle w:val="Hiperveza"/>
            <w:rFonts w:ascii="Times New Roman" w:eastAsia="Times New Roman" w:hAnsi="Times New Roman" w:cs="Times New Roman"/>
            <w:color w:val="auto"/>
          </w:rPr>
          <w:t>https://strukturnifondovi.hr/program-konkurentnost-i-kohezija-2021-2027/</w:t>
        </w:r>
      </w:hyperlink>
    </w:p>
    <w:p w14:paraId="522AF383" w14:textId="77777777" w:rsidR="0090185F" w:rsidRPr="0090185F" w:rsidRDefault="0090185F" w:rsidP="0090185F">
      <w:pPr>
        <w:pStyle w:val="Odlomakpopisa"/>
        <w:numPr>
          <w:ilvl w:val="0"/>
          <w:numId w:val="16"/>
        </w:numPr>
        <w:spacing w:after="0" w:line="240" w:lineRule="auto"/>
        <w:contextualSpacing w:val="0"/>
        <w:rPr>
          <w:rFonts w:ascii="Times New Roman" w:eastAsia="Times New Roman" w:hAnsi="Times New Roman" w:cs="Times New Roman"/>
        </w:rPr>
      </w:pPr>
      <w:r w:rsidRPr="0090185F">
        <w:rPr>
          <w:rFonts w:ascii="Times New Roman" w:eastAsia="Times New Roman" w:hAnsi="Times New Roman" w:cs="Times New Roman"/>
        </w:rPr>
        <w:t>Zakon o državnim potporama, NN 47/14 , 69/17</w:t>
      </w:r>
    </w:p>
    <w:p w14:paraId="46C1B3FD" w14:textId="76E0E481" w:rsidR="00031C63" w:rsidRPr="00363394" w:rsidRDefault="0090185F" w:rsidP="00363394">
      <w:pPr>
        <w:pStyle w:val="Odlomakpopisa"/>
        <w:numPr>
          <w:ilvl w:val="0"/>
          <w:numId w:val="16"/>
        </w:numPr>
        <w:spacing w:after="0" w:line="240" w:lineRule="auto"/>
        <w:contextualSpacing w:val="0"/>
        <w:rPr>
          <w:rStyle w:val="Hiperveza"/>
          <w:rFonts w:ascii="Times New Roman" w:eastAsia="Times New Roman" w:hAnsi="Times New Roman" w:cs="Times New Roman"/>
          <w:color w:val="auto"/>
          <w:u w:val="none"/>
        </w:rPr>
      </w:pPr>
      <w:r w:rsidRPr="0090185F">
        <w:rPr>
          <w:rFonts w:ascii="Times New Roman" w:eastAsia="Times New Roman" w:hAnsi="Times New Roman" w:cs="Times New Roman"/>
        </w:rPr>
        <w:t xml:space="preserve">Upravljanje projektnim ciklusom, </w:t>
      </w:r>
      <w:hyperlink r:id="rId61" w:history="1">
        <w:r w:rsidRPr="0090185F">
          <w:rPr>
            <w:rStyle w:val="Hiperveza"/>
            <w:rFonts w:ascii="Times New Roman" w:eastAsia="Times New Roman" w:hAnsi="Times New Roman" w:cs="Times New Roman"/>
            <w:color w:val="auto"/>
          </w:rPr>
          <w:t>https://strukturnifondovi.hr/wp-content/uploads/2017/06/Smjernice_za_.pdf</w:t>
        </w:r>
      </w:hyperlink>
    </w:p>
    <w:p w14:paraId="3E811545" w14:textId="77777777" w:rsidR="00363394" w:rsidRDefault="00363394" w:rsidP="00363394">
      <w:pPr>
        <w:pStyle w:val="Odlomakpopisa"/>
        <w:spacing w:after="0" w:line="240" w:lineRule="auto"/>
        <w:contextualSpacing w:val="0"/>
        <w:rPr>
          <w:rStyle w:val="Hiperveza"/>
          <w:rFonts w:ascii="Times New Roman" w:eastAsia="Times New Roman" w:hAnsi="Times New Roman" w:cs="Times New Roman"/>
          <w:color w:val="auto"/>
          <w:sz w:val="18"/>
          <w:szCs w:val="18"/>
        </w:rPr>
      </w:pPr>
    </w:p>
    <w:p w14:paraId="6E3AADF6" w14:textId="77777777" w:rsidR="00363394" w:rsidRPr="00363394" w:rsidRDefault="00363394" w:rsidP="00363394">
      <w:pPr>
        <w:pStyle w:val="Odlomakpopisa"/>
        <w:spacing w:after="0" w:line="240" w:lineRule="auto"/>
        <w:contextualSpacing w:val="0"/>
        <w:rPr>
          <w:rFonts w:ascii="Times New Roman" w:eastAsia="Times New Roman" w:hAnsi="Times New Roman" w:cs="Times New Roman"/>
          <w:sz w:val="18"/>
          <w:szCs w:val="18"/>
        </w:rPr>
      </w:pPr>
    </w:p>
    <w:p w14:paraId="68C19285"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ZAVOD ZA ZAŠTITU OKOLIŠA I PRIRODE</w:t>
      </w:r>
    </w:p>
    <w:p w14:paraId="651EEBC7"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Sektor za okoliš</w:t>
      </w:r>
    </w:p>
    <w:p w14:paraId="6E482DF9"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 xml:space="preserve">Služba za informacijske sustave i izvještavanje </w:t>
      </w:r>
    </w:p>
    <w:p w14:paraId="62188CE3"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lastRenderedPageBreak/>
        <w:t>Odjel za upravljanje i razvoj informacijskih sustava zaštite okoliša i prirode</w:t>
      </w:r>
    </w:p>
    <w:p w14:paraId="62E1BBCD"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08EE916D" w14:textId="77777777" w:rsidR="0084304A" w:rsidRPr="0084304A" w:rsidRDefault="0084304A" w:rsidP="0084304A">
      <w:pPr>
        <w:spacing w:after="0" w:line="240" w:lineRule="auto"/>
        <w:jc w:val="both"/>
        <w:rPr>
          <w:rFonts w:ascii="Times New Roman" w:eastAsia="Calibri" w:hAnsi="Times New Roman" w:cs="Times New Roman"/>
          <w:b/>
          <w:lang w:eastAsia="hr-HR"/>
        </w:rPr>
      </w:pPr>
      <w:r w:rsidRPr="0084304A">
        <w:rPr>
          <w:rFonts w:ascii="Times New Roman" w:eastAsia="Times New Roman" w:hAnsi="Times New Roman" w:cs="Times New Roman"/>
          <w:b/>
          <w:shd w:val="clear" w:color="auto" w:fill="FFFFFF"/>
          <w:lang w:eastAsia="hr-HR"/>
        </w:rPr>
        <w:t xml:space="preserve">22. stručni savjetnik </w:t>
      </w:r>
      <w:r w:rsidRPr="0084304A">
        <w:rPr>
          <w:rFonts w:ascii="Times New Roman" w:eastAsia="Calibri" w:hAnsi="Times New Roman" w:cs="Times New Roman"/>
          <w:b/>
          <w:lang w:eastAsia="hr-HR"/>
        </w:rPr>
        <w:t>- 1 izvršitelj (rbr. 571.)</w:t>
      </w:r>
    </w:p>
    <w:p w14:paraId="434DAFEE" w14:textId="77777777" w:rsidR="0084304A" w:rsidRPr="0084304A" w:rsidRDefault="0084304A" w:rsidP="0084304A">
      <w:pPr>
        <w:spacing w:after="0" w:line="240" w:lineRule="auto"/>
        <w:jc w:val="both"/>
        <w:rPr>
          <w:rFonts w:ascii="Times New Roman" w:eastAsia="Calibri" w:hAnsi="Times New Roman" w:cs="Times New Roman"/>
          <w:b/>
          <w:sz w:val="16"/>
          <w:szCs w:val="16"/>
          <w:lang w:eastAsia="hr-HR"/>
        </w:rPr>
      </w:pPr>
    </w:p>
    <w:p w14:paraId="41F7B20D" w14:textId="77777777" w:rsidR="0084304A" w:rsidRPr="00C92BA0" w:rsidRDefault="0084304A" w:rsidP="0084304A">
      <w:pPr>
        <w:spacing w:after="0" w:line="240" w:lineRule="auto"/>
        <w:jc w:val="both"/>
        <w:rPr>
          <w:rFonts w:ascii="Times New Roman" w:hAnsi="Times New Roman" w:cs="Times New Roman"/>
          <w:b/>
          <w:i/>
          <w:u w:val="single"/>
          <w:lang w:val="en-US"/>
        </w:rPr>
      </w:pPr>
      <w:r w:rsidRPr="00C92BA0">
        <w:rPr>
          <w:rFonts w:ascii="Times New Roman" w:hAnsi="Times New Roman" w:cs="Times New Roman"/>
          <w:b/>
          <w:i/>
          <w:u w:val="single"/>
          <w:lang w:val="en-US"/>
        </w:rPr>
        <w:t>Opis poslova radnog mjesta:</w:t>
      </w:r>
    </w:p>
    <w:p w14:paraId="251B4FEB" w14:textId="77777777" w:rsidR="003932DF" w:rsidRPr="00C92BA0" w:rsidRDefault="003932DF" w:rsidP="003932DF">
      <w:pPr>
        <w:spacing w:afterLines="20" w:after="48" w:line="240" w:lineRule="auto"/>
        <w:jc w:val="both"/>
        <w:rPr>
          <w:rFonts w:ascii="Times New Roman" w:eastAsia="Times New Roman" w:hAnsi="Times New Roman" w:cs="Times New Roman"/>
        </w:rPr>
      </w:pPr>
      <w:r w:rsidRPr="00C92BA0">
        <w:rPr>
          <w:rFonts w:ascii="Times New Roman" w:eastAsia="Times New Roman" w:hAnsi="Times New Roman" w:cs="Times New Roman"/>
          <w:lang w:eastAsia="hr-HR"/>
        </w:rPr>
        <w:t>Obavlja složene stručne poslove iz djelokruga Odjela u vezi s održavanjem i razvojem ISZOP-a, povezivanja postojećih informacijskih sustava i baza, održavanjem sigurnosti ISZOP-a; pruža stručnu podršku u provedbi projekata iz djelokruga Odjela; obavlja poslove pripreme i provedbe projekata povezanih s djelokrugom Odjela; obavlja poslove prikupljanja i obrade podataka iz djelokruga rada Odjela potrebnih za međusektorske teme i druge ustrojstvene jedinice Zavoda i Ministarstva, predlaže i sudjeluje u realizaciji projekata iz područja rada Odjela, sudjeluje u poslovima održavanja baza i sustava ISZOP-a, unaprjeđuje kvalitetu i pristup informacijama iz svog djelokruga rada, predlaže poboljšanja u dijelu koji se odnosi na djelokrug rada Odjela; surađuje s drugim tijelima državne uprave, tijelima jedinica lokalne i područne (regionalne) samouprave, javnim ustanovama, organizacijama civilnog društva i ostalim institucijama koje obavljaju poslove vezane uz djelokrug Odjela; vodi postupak;</w:t>
      </w:r>
      <w:r w:rsidRPr="00C92BA0">
        <w:t xml:space="preserve"> </w:t>
      </w:r>
      <w:r w:rsidRPr="00C92BA0">
        <w:rPr>
          <w:rFonts w:ascii="Times New Roman" w:eastAsia="Times New Roman" w:hAnsi="Times New Roman" w:cs="Times New Roman"/>
          <w:lang w:eastAsia="hr-HR"/>
        </w:rPr>
        <w:t>Odgovara za zakonitost rada i postupanja, materijalne i financijske resurse s kojima radi, kvalitetno i pravodobno obavljanje svih poslova iz svojeg djelokruga, obavlja druge poslove po uputi i nalogu nadređenih</w:t>
      </w:r>
    </w:p>
    <w:p w14:paraId="56767CDB" w14:textId="77777777" w:rsidR="0084304A" w:rsidRPr="00C92BA0" w:rsidRDefault="0084304A" w:rsidP="0084304A">
      <w:pPr>
        <w:autoSpaceDE w:val="0"/>
        <w:autoSpaceDN w:val="0"/>
        <w:adjustRightInd w:val="0"/>
        <w:spacing w:after="0" w:line="240" w:lineRule="auto"/>
        <w:jc w:val="both"/>
        <w:rPr>
          <w:rFonts w:ascii="Times New Roman" w:hAnsi="Times New Roman" w:cs="Times New Roman"/>
          <w:sz w:val="16"/>
          <w:szCs w:val="16"/>
        </w:rPr>
      </w:pPr>
    </w:p>
    <w:p w14:paraId="0A3F946B" w14:textId="4EBAE991" w:rsidR="00611A41" w:rsidRPr="00C92BA0" w:rsidRDefault="0084304A" w:rsidP="00611A41">
      <w:pPr>
        <w:spacing w:after="0" w:line="240" w:lineRule="auto"/>
        <w:jc w:val="both"/>
        <w:rPr>
          <w:rFonts w:ascii="Times New Roman" w:hAnsi="Times New Roman" w:cs="Times New Roman"/>
          <w:b/>
          <w:i/>
          <w:szCs w:val="16"/>
          <w:u w:val="single"/>
        </w:rPr>
      </w:pPr>
      <w:r w:rsidRPr="00C92BA0">
        <w:rPr>
          <w:rStyle w:val="Zadanifontodlomka1"/>
          <w:rFonts w:ascii="Times New Roman" w:hAnsi="Times New Roman" w:cs="Times New Roman"/>
          <w:b/>
          <w:i/>
          <w:szCs w:val="16"/>
          <w:u w:val="single"/>
        </w:rPr>
        <w:t>Pravni izvori za pripremu kandidata za testiranje:</w:t>
      </w:r>
    </w:p>
    <w:p w14:paraId="442D7F39" w14:textId="77777777" w:rsidR="00611A41" w:rsidRPr="00611A41" w:rsidRDefault="00611A41" w:rsidP="00611A41">
      <w:pPr>
        <w:pStyle w:val="Odlomakpopisa"/>
        <w:numPr>
          <w:ilvl w:val="0"/>
          <w:numId w:val="17"/>
        </w:numPr>
        <w:spacing w:after="0" w:line="240" w:lineRule="auto"/>
        <w:contextualSpacing w:val="0"/>
        <w:rPr>
          <w:rFonts w:ascii="Times New Roman" w:eastAsia="Times New Roman" w:hAnsi="Times New Roman" w:cs="Times New Roman"/>
        </w:rPr>
      </w:pPr>
      <w:r w:rsidRPr="00611A41">
        <w:rPr>
          <w:rFonts w:ascii="Times New Roman" w:eastAsia="Times New Roman" w:hAnsi="Times New Roman" w:cs="Times New Roman"/>
        </w:rPr>
        <w:t>Zakon o zaštiti okoliša (NN </w:t>
      </w:r>
      <w:hyperlink r:id="rId62" w:tgtFrame="_blank" w:history="1">
        <w:r w:rsidRPr="00611A41">
          <w:rPr>
            <w:rStyle w:val="Hiperveza"/>
            <w:rFonts w:ascii="Times New Roman" w:eastAsia="Times New Roman" w:hAnsi="Times New Roman" w:cs="Times New Roman"/>
            <w:color w:val="auto"/>
            <w:u w:val="none"/>
          </w:rPr>
          <w:t>80/13</w:t>
        </w:r>
      </w:hyperlink>
      <w:r w:rsidRPr="00611A41">
        <w:rPr>
          <w:rFonts w:ascii="Times New Roman" w:eastAsia="Times New Roman" w:hAnsi="Times New Roman" w:cs="Times New Roman"/>
        </w:rPr>
        <w:t>, </w:t>
      </w:r>
      <w:hyperlink r:id="rId63" w:tgtFrame="_blank" w:history="1">
        <w:r w:rsidRPr="00611A41">
          <w:rPr>
            <w:rStyle w:val="Hiperveza"/>
            <w:rFonts w:ascii="Times New Roman" w:eastAsia="Times New Roman" w:hAnsi="Times New Roman" w:cs="Times New Roman"/>
            <w:color w:val="auto"/>
            <w:u w:val="none"/>
          </w:rPr>
          <w:t>153/13</w:t>
        </w:r>
      </w:hyperlink>
      <w:r w:rsidRPr="00611A41">
        <w:rPr>
          <w:rFonts w:ascii="Times New Roman" w:eastAsia="Times New Roman" w:hAnsi="Times New Roman" w:cs="Times New Roman"/>
        </w:rPr>
        <w:t>, </w:t>
      </w:r>
      <w:hyperlink r:id="rId64" w:tgtFrame="_blank" w:history="1">
        <w:r w:rsidRPr="00611A41">
          <w:rPr>
            <w:rStyle w:val="Hiperveza"/>
            <w:rFonts w:ascii="Times New Roman" w:eastAsia="Times New Roman" w:hAnsi="Times New Roman" w:cs="Times New Roman"/>
            <w:color w:val="auto"/>
            <w:u w:val="none"/>
          </w:rPr>
          <w:t>78/15</w:t>
        </w:r>
      </w:hyperlink>
      <w:r w:rsidRPr="00611A41">
        <w:rPr>
          <w:rFonts w:ascii="Times New Roman" w:eastAsia="Times New Roman" w:hAnsi="Times New Roman" w:cs="Times New Roman"/>
        </w:rPr>
        <w:t>, </w:t>
      </w:r>
      <w:hyperlink r:id="rId65" w:tgtFrame="_blank" w:history="1">
        <w:r w:rsidRPr="00611A41">
          <w:rPr>
            <w:rStyle w:val="Hiperveza"/>
            <w:rFonts w:ascii="Times New Roman" w:eastAsia="Times New Roman" w:hAnsi="Times New Roman" w:cs="Times New Roman"/>
            <w:color w:val="auto"/>
            <w:u w:val="none"/>
          </w:rPr>
          <w:t>12/18</w:t>
        </w:r>
      </w:hyperlink>
      <w:r w:rsidRPr="00611A41">
        <w:rPr>
          <w:rFonts w:ascii="Times New Roman" w:eastAsia="Times New Roman" w:hAnsi="Times New Roman" w:cs="Times New Roman"/>
        </w:rPr>
        <w:t>, </w:t>
      </w:r>
      <w:hyperlink r:id="rId66" w:tgtFrame="_blank" w:history="1">
        <w:r w:rsidRPr="00611A41">
          <w:rPr>
            <w:rStyle w:val="Hiperveza"/>
            <w:rFonts w:ascii="Times New Roman" w:eastAsia="Times New Roman" w:hAnsi="Times New Roman" w:cs="Times New Roman"/>
            <w:color w:val="auto"/>
            <w:u w:val="none"/>
          </w:rPr>
          <w:t>118/18</w:t>
        </w:r>
      </w:hyperlink>
      <w:r w:rsidRPr="00611A41">
        <w:rPr>
          <w:rFonts w:ascii="Times New Roman" w:eastAsia="Times New Roman" w:hAnsi="Times New Roman" w:cs="Times New Roman"/>
        </w:rPr>
        <w:t>)</w:t>
      </w:r>
    </w:p>
    <w:p w14:paraId="207689F2" w14:textId="77777777" w:rsidR="00611A41" w:rsidRPr="00611A41" w:rsidRDefault="00611A41" w:rsidP="00611A41">
      <w:pPr>
        <w:pStyle w:val="Odlomakpopisa"/>
        <w:numPr>
          <w:ilvl w:val="0"/>
          <w:numId w:val="17"/>
        </w:numPr>
        <w:spacing w:after="0" w:line="240" w:lineRule="auto"/>
        <w:contextualSpacing w:val="0"/>
        <w:rPr>
          <w:rFonts w:ascii="Times New Roman" w:eastAsia="Times New Roman" w:hAnsi="Times New Roman" w:cs="Times New Roman"/>
          <w:lang w:eastAsia="hr-HR"/>
        </w:rPr>
      </w:pPr>
      <w:r w:rsidRPr="00611A41">
        <w:rPr>
          <w:rFonts w:ascii="Times New Roman" w:eastAsia="Times New Roman" w:hAnsi="Times New Roman" w:cs="Times New Roman"/>
        </w:rPr>
        <w:t>Uredba o informacijskom sustavu zaštite okoliša (NN 68/08)</w:t>
      </w:r>
    </w:p>
    <w:p w14:paraId="077C2DDA" w14:textId="77777777" w:rsidR="0084304A" w:rsidRPr="0084304A" w:rsidRDefault="0084304A" w:rsidP="0084304A">
      <w:pPr>
        <w:spacing w:after="0" w:line="240" w:lineRule="auto"/>
        <w:jc w:val="both"/>
        <w:rPr>
          <w:rFonts w:ascii="Times New Roman" w:hAnsi="Times New Roman" w:cs="Times New Roman"/>
          <w:iCs/>
        </w:rPr>
      </w:pPr>
    </w:p>
    <w:p w14:paraId="5355FF6F"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 xml:space="preserve">Služba za zaštitu zraka i klimatske aktivnosti </w:t>
      </w:r>
    </w:p>
    <w:p w14:paraId="25352AEE"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Odjel za klimatske aktivnosti</w:t>
      </w:r>
    </w:p>
    <w:p w14:paraId="03BCABA1"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7810F7AE" w14:textId="77777777" w:rsidR="0084304A" w:rsidRPr="0084304A" w:rsidRDefault="0084304A" w:rsidP="0084304A">
      <w:pPr>
        <w:spacing w:after="0" w:line="240" w:lineRule="auto"/>
        <w:jc w:val="both"/>
        <w:rPr>
          <w:rFonts w:ascii="Times New Roman" w:eastAsia="Calibri" w:hAnsi="Times New Roman" w:cs="Times New Roman"/>
          <w:b/>
          <w:lang w:eastAsia="hr-HR"/>
        </w:rPr>
      </w:pPr>
      <w:r w:rsidRPr="0084304A">
        <w:rPr>
          <w:rFonts w:ascii="Times New Roman" w:eastAsia="Times New Roman" w:hAnsi="Times New Roman" w:cs="Times New Roman"/>
          <w:b/>
          <w:shd w:val="clear" w:color="auto" w:fill="FFFFFF"/>
          <w:lang w:eastAsia="hr-HR"/>
        </w:rPr>
        <w:t xml:space="preserve">23. viši stručni savjetnik </w:t>
      </w:r>
      <w:r w:rsidRPr="0084304A">
        <w:rPr>
          <w:rFonts w:ascii="Times New Roman" w:eastAsia="Calibri" w:hAnsi="Times New Roman" w:cs="Times New Roman"/>
          <w:b/>
          <w:lang w:eastAsia="hr-HR"/>
        </w:rPr>
        <w:t>- 1 izvršitelj (rbr. 582.)</w:t>
      </w:r>
    </w:p>
    <w:p w14:paraId="3DFAD741" w14:textId="77777777" w:rsidR="0084304A" w:rsidRPr="0084304A" w:rsidRDefault="0084304A" w:rsidP="0084304A">
      <w:pPr>
        <w:spacing w:after="0" w:line="240" w:lineRule="auto"/>
        <w:jc w:val="both"/>
        <w:rPr>
          <w:rFonts w:ascii="Times New Roman" w:eastAsia="Calibri" w:hAnsi="Times New Roman" w:cs="Times New Roman"/>
          <w:b/>
          <w:sz w:val="16"/>
          <w:szCs w:val="16"/>
          <w:lang w:eastAsia="hr-HR"/>
        </w:rPr>
      </w:pPr>
    </w:p>
    <w:p w14:paraId="22EAB2C1" w14:textId="77777777" w:rsidR="0084304A" w:rsidRPr="00C92BA0" w:rsidRDefault="0084304A" w:rsidP="0084304A">
      <w:pPr>
        <w:spacing w:after="0" w:line="240" w:lineRule="auto"/>
        <w:jc w:val="both"/>
        <w:rPr>
          <w:rFonts w:ascii="Times New Roman" w:hAnsi="Times New Roman" w:cs="Times New Roman"/>
          <w:b/>
          <w:i/>
          <w:u w:val="single"/>
          <w:lang w:val="en-US"/>
        </w:rPr>
      </w:pPr>
      <w:r w:rsidRPr="00C92BA0">
        <w:rPr>
          <w:rFonts w:ascii="Times New Roman" w:hAnsi="Times New Roman" w:cs="Times New Roman"/>
          <w:b/>
          <w:i/>
          <w:u w:val="single"/>
          <w:lang w:val="en-US"/>
        </w:rPr>
        <w:t>Opis poslova radnog mjesta:</w:t>
      </w:r>
    </w:p>
    <w:p w14:paraId="31C89E1A" w14:textId="77777777" w:rsidR="003932DF" w:rsidRPr="00C92BA0" w:rsidRDefault="003932DF" w:rsidP="003932DF">
      <w:pPr>
        <w:spacing w:afterLines="20" w:after="48" w:line="240" w:lineRule="auto"/>
        <w:jc w:val="both"/>
        <w:rPr>
          <w:rFonts w:ascii="Times New Roman" w:eastAsia="Times New Roman" w:hAnsi="Times New Roman" w:cs="Times New Roman"/>
        </w:rPr>
      </w:pPr>
      <w:r w:rsidRPr="00C92BA0">
        <w:rPr>
          <w:rFonts w:ascii="Times New Roman" w:eastAsia="Times New Roman" w:hAnsi="Times New Roman" w:cs="Times New Roman"/>
          <w:lang w:eastAsia="hr-HR"/>
        </w:rPr>
        <w:t>Obavlja najsloženije stručne i analitičke poslove koji se odnose na razvoj modela prikupljanja, kontrole i obradu podataka o emisijama i odlivima stakleničkih plinova, klimatskim promjenama, utjecaju i prilagodbi na klimatske promjene, tlu, šumarstvu i poljoprivredi, daje stručna mišljenja, interpretira i administrira podatke iz djelokruga Odjela i relevantnih tematskih područja, izrađuje pokazatelje, izvješća, te sadržajno održava baze podataka iz područja rada Odjela, izrađuje Nacionalnu listu pokazatelja tematskih područja koja pokriva, sudjeluje u stručnom dijelu izgradnje i nadogradnje informacijskog sustava tematskih područja, unaprjeđenja kvalitete i pristupa informacijama, osigurava funkcioniranje Sustava trgovanja emisijama stakleničkih plinova, administrira i vodi nacionalne račune Republike Hrvatske i račune sudionika sustava trgovanja emisijama stakleničkih plinova u hrvatskom dijelu Registra Unije, pruža korisničku podršku te izrađuje izvješća vezano za sustav trgovanja emisijama stakleničkih plinova i osigurava njihovu javnu dostupnost sukladno europskim i međunarodnim propisima; daje stručna mišljenja na dokumentaciju iz Sustava trgovanja emisijama stakleničkih plinova, surađuje sa  stručnim institucijama iz svog djelokruga rada, provodi izvještavanje i drugu suradnju s EEA, EC i međunarodnim institucijama, predlaže, izrađuje i provodi projekte iz područja rada Odjela, priprema stručne podloge i očitovanja za potrebe nadležnih tijela te surađuje na praćenju i pripremi propisa i dokumenata iz područja rada Odjela, provodi stalno usavršavanje i stjecanje novih znanja. Odgovara za zakonitost rada i postupanja, materijalne i financijske resurse s kojima radi, kvalitetno i pravodobno obavljanje svih poslova iz svojeg djelokruga, obavlja druge poslove po uputi i nalogu nadređenih.</w:t>
      </w:r>
    </w:p>
    <w:p w14:paraId="2EA23B2C" w14:textId="77777777" w:rsidR="00FF2640" w:rsidRPr="00C92BA0" w:rsidRDefault="00FF2640" w:rsidP="0084304A">
      <w:pPr>
        <w:autoSpaceDE w:val="0"/>
        <w:autoSpaceDN w:val="0"/>
        <w:adjustRightInd w:val="0"/>
        <w:spacing w:after="0" w:line="240" w:lineRule="auto"/>
        <w:jc w:val="both"/>
        <w:rPr>
          <w:rFonts w:ascii="Times New Roman" w:hAnsi="Times New Roman" w:cs="Times New Roman"/>
          <w:sz w:val="16"/>
          <w:szCs w:val="16"/>
        </w:rPr>
      </w:pPr>
    </w:p>
    <w:p w14:paraId="43DF3454" w14:textId="0C9885FE" w:rsidR="0084304A" w:rsidRPr="0084304A" w:rsidRDefault="0084304A" w:rsidP="0084304A">
      <w:pPr>
        <w:spacing w:after="0" w:line="240" w:lineRule="auto"/>
        <w:jc w:val="both"/>
        <w:rPr>
          <w:rFonts w:ascii="Times New Roman" w:hAnsi="Times New Roman" w:cs="Times New Roman"/>
          <w:b/>
          <w:i/>
          <w:szCs w:val="16"/>
          <w:u w:val="single"/>
        </w:rPr>
      </w:pPr>
      <w:r w:rsidRPr="00C92BA0">
        <w:rPr>
          <w:rStyle w:val="Zadanifontodlomka1"/>
          <w:rFonts w:ascii="Times New Roman" w:hAnsi="Times New Roman" w:cs="Times New Roman"/>
          <w:b/>
          <w:i/>
          <w:szCs w:val="16"/>
          <w:u w:val="single"/>
        </w:rPr>
        <w:t>Pravni izvori za pripremu kandidata za testiranje:</w:t>
      </w:r>
    </w:p>
    <w:p w14:paraId="7C0D6D3B" w14:textId="77777777" w:rsidR="00611A41" w:rsidRPr="00611A41" w:rsidRDefault="00611A41" w:rsidP="00611A41">
      <w:pPr>
        <w:spacing w:after="0" w:line="240" w:lineRule="auto"/>
        <w:rPr>
          <w:rFonts w:ascii="Times New Roman" w:hAnsi="Times New Roman" w:cs="Times New Roman"/>
        </w:rPr>
      </w:pPr>
      <w:r w:rsidRPr="00611A41">
        <w:rPr>
          <w:rFonts w:ascii="Times New Roman" w:hAnsi="Times New Roman" w:cs="Times New Roman"/>
        </w:rPr>
        <w:t>HR:</w:t>
      </w:r>
    </w:p>
    <w:p w14:paraId="2A246AF1" w14:textId="77777777" w:rsidR="00611A41" w:rsidRPr="00611A41" w:rsidRDefault="00611A41" w:rsidP="00611A41">
      <w:pPr>
        <w:pStyle w:val="Odlomakpopisa"/>
        <w:numPr>
          <w:ilvl w:val="0"/>
          <w:numId w:val="17"/>
        </w:numPr>
        <w:spacing w:after="0" w:line="240" w:lineRule="auto"/>
        <w:contextualSpacing w:val="0"/>
        <w:rPr>
          <w:rFonts w:ascii="Times New Roman" w:eastAsia="Times New Roman" w:hAnsi="Times New Roman" w:cs="Times New Roman"/>
        </w:rPr>
      </w:pPr>
      <w:r w:rsidRPr="00611A41">
        <w:rPr>
          <w:rFonts w:ascii="Times New Roman" w:eastAsia="Times New Roman" w:hAnsi="Times New Roman" w:cs="Times New Roman"/>
        </w:rPr>
        <w:t>Zakon o klimatskim promjenama i zaštiti ozonskog sloja (NN 127/19)</w:t>
      </w:r>
    </w:p>
    <w:p w14:paraId="522778CA" w14:textId="77777777" w:rsidR="00611A41" w:rsidRPr="00611A41" w:rsidRDefault="00611A41" w:rsidP="00611A41">
      <w:pPr>
        <w:pStyle w:val="Odlomakpopisa"/>
        <w:numPr>
          <w:ilvl w:val="0"/>
          <w:numId w:val="17"/>
        </w:numPr>
        <w:spacing w:after="0" w:line="240" w:lineRule="auto"/>
        <w:contextualSpacing w:val="0"/>
        <w:rPr>
          <w:rFonts w:ascii="Times New Roman" w:eastAsia="Times New Roman" w:hAnsi="Times New Roman" w:cs="Times New Roman"/>
        </w:rPr>
      </w:pPr>
      <w:r w:rsidRPr="00611A41">
        <w:rPr>
          <w:rFonts w:ascii="Times New Roman" w:eastAsia="Times New Roman" w:hAnsi="Times New Roman" w:cs="Times New Roman"/>
        </w:rPr>
        <w:t>Uredba o načinu trgovanja emisijskim jedinicama stakleničkih plinova (NN 89/2020)</w:t>
      </w:r>
    </w:p>
    <w:p w14:paraId="0EDA6144" w14:textId="0E786A21" w:rsidR="00611A41" w:rsidRPr="00FF2640" w:rsidRDefault="00611A41" w:rsidP="00611A41">
      <w:pPr>
        <w:pStyle w:val="Odlomakpopisa"/>
        <w:numPr>
          <w:ilvl w:val="0"/>
          <w:numId w:val="17"/>
        </w:numPr>
        <w:spacing w:after="0" w:line="240" w:lineRule="auto"/>
        <w:contextualSpacing w:val="0"/>
        <w:rPr>
          <w:rFonts w:ascii="Times New Roman" w:eastAsia="Times New Roman" w:hAnsi="Times New Roman" w:cs="Times New Roman"/>
        </w:rPr>
      </w:pPr>
      <w:r w:rsidRPr="00611A41">
        <w:rPr>
          <w:rFonts w:ascii="Times New Roman" w:eastAsia="Times New Roman" w:hAnsi="Times New Roman" w:cs="Times New Roman"/>
        </w:rPr>
        <w:t>Uredba o praćenju emisija stakleničkih plinova, politike i mjera za njihovo smanjenje u Republici Hrvatskoj (NN5/2017)</w:t>
      </w:r>
    </w:p>
    <w:p w14:paraId="509A163C" w14:textId="77777777" w:rsidR="00363394" w:rsidRDefault="00363394" w:rsidP="00611A41">
      <w:pPr>
        <w:spacing w:after="0" w:line="240" w:lineRule="auto"/>
        <w:rPr>
          <w:rFonts w:ascii="Times New Roman" w:hAnsi="Times New Roman" w:cs="Times New Roman"/>
        </w:rPr>
      </w:pPr>
    </w:p>
    <w:p w14:paraId="277F25A3" w14:textId="77777777" w:rsidR="00363394" w:rsidRDefault="00363394" w:rsidP="00611A41">
      <w:pPr>
        <w:spacing w:after="0" w:line="240" w:lineRule="auto"/>
        <w:rPr>
          <w:rFonts w:ascii="Times New Roman" w:hAnsi="Times New Roman" w:cs="Times New Roman"/>
        </w:rPr>
      </w:pPr>
    </w:p>
    <w:p w14:paraId="68096F71" w14:textId="4253E4D9" w:rsidR="00FF2640" w:rsidRPr="00611A41" w:rsidRDefault="00611A41" w:rsidP="00611A41">
      <w:pPr>
        <w:spacing w:after="0" w:line="240" w:lineRule="auto"/>
        <w:rPr>
          <w:rFonts w:ascii="Times New Roman" w:hAnsi="Times New Roman" w:cs="Times New Roman"/>
        </w:rPr>
      </w:pPr>
      <w:r w:rsidRPr="00611A41">
        <w:rPr>
          <w:rFonts w:ascii="Times New Roman" w:hAnsi="Times New Roman" w:cs="Times New Roman"/>
        </w:rPr>
        <w:lastRenderedPageBreak/>
        <w:t>EU:</w:t>
      </w:r>
    </w:p>
    <w:p w14:paraId="1DDEEA64" w14:textId="77777777" w:rsidR="00611A41" w:rsidRPr="00611A41" w:rsidRDefault="00611A41" w:rsidP="00611A41">
      <w:pPr>
        <w:pStyle w:val="Odlomakpopisa"/>
        <w:numPr>
          <w:ilvl w:val="0"/>
          <w:numId w:val="17"/>
        </w:numPr>
        <w:spacing w:after="0" w:line="240" w:lineRule="auto"/>
        <w:contextualSpacing w:val="0"/>
        <w:rPr>
          <w:rFonts w:ascii="Times New Roman" w:eastAsia="Times New Roman" w:hAnsi="Times New Roman" w:cs="Times New Roman"/>
        </w:rPr>
      </w:pPr>
      <w:r w:rsidRPr="00611A41">
        <w:rPr>
          <w:rFonts w:ascii="Times New Roman" w:eastAsia="Times New Roman" w:hAnsi="Times New Roman" w:cs="Times New Roman"/>
        </w:rPr>
        <w:t>Direktiva 2003/87/EZ Europskog parlamenta i Vijeća od 13. listopada 2003. o uspostavi sustava trgovanja emisijskim jedinicama stakleničkih plinova unutar Unije</w:t>
      </w:r>
    </w:p>
    <w:p w14:paraId="4F7839FE" w14:textId="35C69740" w:rsidR="008642CC" w:rsidRPr="006B63C2" w:rsidRDefault="00611A41" w:rsidP="008642CC">
      <w:pPr>
        <w:pStyle w:val="Odlomakpopisa"/>
        <w:numPr>
          <w:ilvl w:val="0"/>
          <w:numId w:val="17"/>
        </w:numPr>
        <w:spacing w:after="0" w:line="240" w:lineRule="auto"/>
        <w:contextualSpacing w:val="0"/>
        <w:rPr>
          <w:rFonts w:ascii="Times New Roman" w:eastAsia="Times New Roman" w:hAnsi="Times New Roman" w:cs="Times New Roman"/>
        </w:rPr>
      </w:pPr>
      <w:r w:rsidRPr="00611A41">
        <w:rPr>
          <w:rFonts w:ascii="Times New Roman" w:eastAsia="Times New Roman" w:hAnsi="Times New Roman" w:cs="Times New Roman"/>
        </w:rPr>
        <w:t xml:space="preserve">Direktiva (EU) 2023/959 Europskog parlamenta i Vijeća od 10. svibnja 2023. o izmjeni Direktive 2003/87/EZ o uspostavi sustava trgovanja emisijskim jedinicama stakleničkih plinova unutar Unije </w:t>
      </w:r>
    </w:p>
    <w:p w14:paraId="5D1F93A8" w14:textId="5B35800C" w:rsidR="008642CC" w:rsidRPr="008642CC" w:rsidRDefault="008642CC" w:rsidP="008642CC">
      <w:pPr>
        <w:pStyle w:val="Odlomakpopisa"/>
        <w:numPr>
          <w:ilvl w:val="0"/>
          <w:numId w:val="17"/>
        </w:numPr>
        <w:spacing w:after="0" w:line="240" w:lineRule="auto"/>
        <w:jc w:val="both"/>
        <w:rPr>
          <w:rFonts w:ascii="Times New Roman" w:eastAsia="Times New Roman" w:hAnsi="Times New Roman" w:cs="Times New Roman"/>
        </w:rPr>
      </w:pPr>
      <w:r w:rsidRPr="008642CC">
        <w:rPr>
          <w:rFonts w:ascii="Times New Roman" w:eastAsia="Times New Roman" w:hAnsi="Times New Roman" w:cs="Times New Roman"/>
        </w:rPr>
        <w:t>Uredba</w:t>
      </w:r>
      <w:r w:rsidR="006B63C2">
        <w:rPr>
          <w:rFonts w:ascii="Times New Roman" w:eastAsia="Times New Roman" w:hAnsi="Times New Roman" w:cs="Times New Roman"/>
        </w:rPr>
        <w:t xml:space="preserve"> </w:t>
      </w:r>
      <w:r w:rsidRPr="008642CC">
        <w:rPr>
          <w:rFonts w:ascii="Times New Roman" w:eastAsia="Times New Roman" w:hAnsi="Times New Roman" w:cs="Times New Roman"/>
        </w:rPr>
        <w:t>(EU) br.</w:t>
      </w:r>
      <w:r>
        <w:rPr>
          <w:rFonts w:ascii="Times New Roman" w:eastAsia="Times New Roman" w:hAnsi="Times New Roman" w:cs="Times New Roman"/>
        </w:rPr>
        <w:t xml:space="preserve"> </w:t>
      </w:r>
      <w:r w:rsidRPr="008642CC">
        <w:rPr>
          <w:rFonts w:ascii="Times New Roman" w:eastAsia="Times New Roman" w:hAnsi="Times New Roman" w:cs="Times New Roman"/>
        </w:rPr>
        <w:t>2018/1999 Europskog parlamenta i Vijeća od 11. prosinca 2018. o </w:t>
      </w:r>
      <w:r>
        <w:rPr>
          <w:rFonts w:ascii="Times New Roman" w:eastAsia="Times New Roman" w:hAnsi="Times New Roman" w:cs="Times New Roman"/>
        </w:rPr>
        <w:t xml:space="preserve"> </w:t>
      </w:r>
      <w:r w:rsidRPr="008642CC">
        <w:rPr>
          <w:rFonts w:ascii="Times New Roman" w:eastAsia="Times New Roman" w:hAnsi="Times New Roman" w:cs="Times New Roman"/>
        </w:rPr>
        <w:t>upravljanju </w:t>
      </w:r>
      <w:r>
        <w:rPr>
          <w:rFonts w:ascii="Times New Roman" w:eastAsia="Times New Roman" w:hAnsi="Times New Roman" w:cs="Times New Roman"/>
        </w:rPr>
        <w:t xml:space="preserve"> </w:t>
      </w:r>
      <w:r w:rsidRPr="008642CC">
        <w:rPr>
          <w:rFonts w:ascii="Times New Roman" w:eastAsia="Times New Roman" w:hAnsi="Times New Roman" w:cs="Times New Roman"/>
        </w:rPr>
        <w:t>energetskom unijom </w:t>
      </w:r>
      <w:r>
        <w:rPr>
          <w:rFonts w:ascii="Times New Roman" w:eastAsia="Times New Roman" w:hAnsi="Times New Roman" w:cs="Times New Roman"/>
        </w:rPr>
        <w:t xml:space="preserve"> </w:t>
      </w:r>
      <w:r w:rsidRPr="008642CC">
        <w:rPr>
          <w:rFonts w:ascii="Times New Roman" w:eastAsia="Times New Roman" w:hAnsi="Times New Roman" w:cs="Times New Roman"/>
        </w:rPr>
        <w:t>i</w:t>
      </w:r>
      <w:r>
        <w:rPr>
          <w:rFonts w:ascii="Times New Roman" w:eastAsia="Times New Roman" w:hAnsi="Times New Roman" w:cs="Times New Roman"/>
        </w:rPr>
        <w:t xml:space="preserve"> </w:t>
      </w:r>
      <w:r w:rsidRPr="008642CC">
        <w:rPr>
          <w:rFonts w:ascii="Times New Roman" w:eastAsia="Times New Roman" w:hAnsi="Times New Roman" w:cs="Times New Roman"/>
        </w:rPr>
        <w:t> djelovanjem</w:t>
      </w:r>
      <w:r>
        <w:rPr>
          <w:rFonts w:ascii="Times New Roman" w:eastAsia="Times New Roman" w:hAnsi="Times New Roman" w:cs="Times New Roman"/>
        </w:rPr>
        <w:t xml:space="preserve"> </w:t>
      </w:r>
      <w:r w:rsidRPr="008642CC">
        <w:rPr>
          <w:rFonts w:ascii="Times New Roman" w:eastAsia="Times New Roman" w:hAnsi="Times New Roman" w:cs="Times New Roman"/>
        </w:rPr>
        <w:t>u</w:t>
      </w:r>
      <w:r>
        <w:rPr>
          <w:rFonts w:ascii="Times New Roman" w:eastAsia="Times New Roman" w:hAnsi="Times New Roman" w:cs="Times New Roman"/>
        </w:rPr>
        <w:t xml:space="preserve"> </w:t>
      </w:r>
      <w:r w:rsidRPr="008642CC">
        <w:rPr>
          <w:rFonts w:ascii="Times New Roman" w:eastAsia="Times New Roman" w:hAnsi="Times New Roman" w:cs="Times New Roman"/>
        </w:rPr>
        <w:t>području klime, izmjeni uredaba (EZ) br.  663/2009 i (EZ) br. 715/2009 Europskog </w:t>
      </w:r>
      <w:r>
        <w:rPr>
          <w:rFonts w:ascii="Times New Roman" w:eastAsia="Times New Roman" w:hAnsi="Times New Roman" w:cs="Times New Roman"/>
        </w:rPr>
        <w:t xml:space="preserve"> </w:t>
      </w:r>
      <w:r w:rsidRPr="008642CC">
        <w:rPr>
          <w:rFonts w:ascii="Times New Roman" w:eastAsia="Times New Roman" w:hAnsi="Times New Roman" w:cs="Times New Roman"/>
        </w:rPr>
        <w:t>parlamenta i Vijeća, </w:t>
      </w:r>
      <w:r>
        <w:rPr>
          <w:rFonts w:ascii="Times New Roman" w:eastAsia="Times New Roman" w:hAnsi="Times New Roman" w:cs="Times New Roman"/>
        </w:rPr>
        <w:t xml:space="preserve"> </w:t>
      </w:r>
      <w:r w:rsidRPr="008642CC">
        <w:rPr>
          <w:rFonts w:ascii="Times New Roman" w:eastAsia="Times New Roman" w:hAnsi="Times New Roman" w:cs="Times New Roman"/>
        </w:rPr>
        <w:t>direktiva</w:t>
      </w:r>
      <w:r>
        <w:rPr>
          <w:rFonts w:ascii="Times New Roman" w:eastAsia="Times New Roman" w:hAnsi="Times New Roman" w:cs="Times New Roman"/>
        </w:rPr>
        <w:t xml:space="preserve"> </w:t>
      </w:r>
      <w:r w:rsidRPr="008642CC">
        <w:rPr>
          <w:rFonts w:ascii="Times New Roman" w:eastAsia="Times New Roman" w:hAnsi="Times New Roman" w:cs="Times New Roman"/>
        </w:rPr>
        <w:t> 94/22/EZ, 98/70/EZ,2009/31/EZ, </w:t>
      </w:r>
      <w:r w:rsidR="006B63C2">
        <w:rPr>
          <w:rFonts w:ascii="Times New Roman" w:eastAsia="Times New Roman" w:hAnsi="Times New Roman" w:cs="Times New Roman"/>
        </w:rPr>
        <w:t xml:space="preserve"> </w:t>
      </w:r>
      <w:r w:rsidRPr="008642CC">
        <w:rPr>
          <w:rFonts w:ascii="Times New Roman" w:eastAsia="Times New Roman" w:hAnsi="Times New Roman" w:cs="Times New Roman"/>
        </w:rPr>
        <w:t>2009/73/EZ,</w:t>
      </w:r>
      <w:r w:rsidR="006B63C2">
        <w:rPr>
          <w:rFonts w:ascii="Times New Roman" w:eastAsia="Times New Roman" w:hAnsi="Times New Roman" w:cs="Times New Roman"/>
        </w:rPr>
        <w:t xml:space="preserve"> </w:t>
      </w:r>
      <w:r w:rsidRPr="008642CC">
        <w:rPr>
          <w:rFonts w:ascii="Times New Roman" w:eastAsia="Times New Roman" w:hAnsi="Times New Roman" w:cs="Times New Roman"/>
        </w:rPr>
        <w:t> 2010/31/EU, </w:t>
      </w:r>
      <w:r w:rsidR="006B63C2">
        <w:rPr>
          <w:rFonts w:ascii="Times New Roman" w:eastAsia="Times New Roman" w:hAnsi="Times New Roman" w:cs="Times New Roman"/>
        </w:rPr>
        <w:t xml:space="preserve"> </w:t>
      </w:r>
      <w:r w:rsidRPr="008642CC">
        <w:rPr>
          <w:rFonts w:ascii="Times New Roman" w:eastAsia="Times New Roman" w:hAnsi="Times New Roman" w:cs="Times New Roman"/>
        </w:rPr>
        <w:t>2012/27/EU</w:t>
      </w:r>
      <w:r w:rsidR="006B63C2">
        <w:rPr>
          <w:rFonts w:ascii="Times New Roman" w:eastAsia="Times New Roman" w:hAnsi="Times New Roman" w:cs="Times New Roman"/>
        </w:rPr>
        <w:t xml:space="preserve"> </w:t>
      </w:r>
      <w:r w:rsidRPr="008642CC">
        <w:rPr>
          <w:rFonts w:ascii="Times New Roman" w:eastAsia="Times New Roman" w:hAnsi="Times New Roman" w:cs="Times New Roman"/>
        </w:rPr>
        <w:t> i</w:t>
      </w:r>
      <w:r w:rsidR="006B63C2">
        <w:rPr>
          <w:rFonts w:ascii="Times New Roman" w:eastAsia="Times New Roman" w:hAnsi="Times New Roman" w:cs="Times New Roman"/>
        </w:rPr>
        <w:t xml:space="preserve"> </w:t>
      </w:r>
      <w:r w:rsidRPr="008642CC">
        <w:rPr>
          <w:rFonts w:ascii="Times New Roman" w:eastAsia="Times New Roman" w:hAnsi="Times New Roman" w:cs="Times New Roman"/>
        </w:rPr>
        <w:t> 2013/30/EU Europskog parlamenta i Vijeća, direktiva </w:t>
      </w:r>
      <w:r w:rsidR="006B63C2">
        <w:rPr>
          <w:rFonts w:ascii="Times New Roman" w:eastAsia="Times New Roman" w:hAnsi="Times New Roman" w:cs="Times New Roman"/>
        </w:rPr>
        <w:t xml:space="preserve"> </w:t>
      </w:r>
      <w:r w:rsidRPr="008642CC">
        <w:rPr>
          <w:rFonts w:ascii="Times New Roman" w:eastAsia="Times New Roman" w:hAnsi="Times New Roman" w:cs="Times New Roman"/>
        </w:rPr>
        <w:t>Vijeća </w:t>
      </w:r>
      <w:r w:rsidR="006B63C2">
        <w:rPr>
          <w:rFonts w:ascii="Times New Roman" w:eastAsia="Times New Roman" w:hAnsi="Times New Roman" w:cs="Times New Roman"/>
        </w:rPr>
        <w:t xml:space="preserve"> </w:t>
      </w:r>
      <w:r w:rsidRPr="008642CC">
        <w:rPr>
          <w:rFonts w:ascii="Times New Roman" w:eastAsia="Times New Roman" w:hAnsi="Times New Roman" w:cs="Times New Roman"/>
        </w:rPr>
        <w:t>2009/119/EZ </w:t>
      </w:r>
      <w:r w:rsidR="006B63C2">
        <w:rPr>
          <w:rFonts w:ascii="Times New Roman" w:eastAsia="Times New Roman" w:hAnsi="Times New Roman" w:cs="Times New Roman"/>
        </w:rPr>
        <w:t xml:space="preserve"> </w:t>
      </w:r>
      <w:r w:rsidRPr="008642CC">
        <w:rPr>
          <w:rFonts w:ascii="Times New Roman" w:eastAsia="Times New Roman" w:hAnsi="Times New Roman" w:cs="Times New Roman"/>
        </w:rPr>
        <w:t>i (EU) 2015/652 </w:t>
      </w:r>
      <w:r w:rsidR="006B63C2">
        <w:rPr>
          <w:rFonts w:ascii="Times New Roman" w:eastAsia="Times New Roman" w:hAnsi="Times New Roman" w:cs="Times New Roman"/>
        </w:rPr>
        <w:t xml:space="preserve"> </w:t>
      </w:r>
      <w:r w:rsidRPr="008642CC">
        <w:rPr>
          <w:rFonts w:ascii="Times New Roman" w:eastAsia="Times New Roman" w:hAnsi="Times New Roman" w:cs="Times New Roman"/>
        </w:rPr>
        <w:t>te </w:t>
      </w:r>
      <w:r w:rsidR="006B63C2">
        <w:rPr>
          <w:rFonts w:ascii="Times New Roman" w:eastAsia="Times New Roman" w:hAnsi="Times New Roman" w:cs="Times New Roman"/>
        </w:rPr>
        <w:t xml:space="preserve"> </w:t>
      </w:r>
      <w:r w:rsidRPr="008642CC">
        <w:rPr>
          <w:rFonts w:ascii="Times New Roman" w:eastAsia="Times New Roman" w:hAnsi="Times New Roman" w:cs="Times New Roman"/>
        </w:rPr>
        <w:t>stavljanju </w:t>
      </w:r>
      <w:r w:rsidR="006B63C2">
        <w:rPr>
          <w:rFonts w:ascii="Times New Roman" w:eastAsia="Times New Roman" w:hAnsi="Times New Roman" w:cs="Times New Roman"/>
        </w:rPr>
        <w:t xml:space="preserve"> </w:t>
      </w:r>
      <w:r w:rsidRPr="008642CC">
        <w:rPr>
          <w:rFonts w:ascii="Times New Roman" w:eastAsia="Times New Roman" w:hAnsi="Times New Roman" w:cs="Times New Roman"/>
        </w:rPr>
        <w:t>izvan snage Uredbe (EU) br. 525/2013 Europskog parlamenta i Vijeća</w:t>
      </w:r>
    </w:p>
    <w:p w14:paraId="46A815C3" w14:textId="77777777" w:rsidR="00611A41" w:rsidRDefault="00611A41" w:rsidP="0084304A">
      <w:pPr>
        <w:spacing w:after="0" w:line="240" w:lineRule="auto"/>
        <w:jc w:val="both"/>
        <w:rPr>
          <w:rFonts w:ascii="Times New Roman" w:eastAsia="Calibri" w:hAnsi="Times New Roman" w:cs="Times New Roman"/>
          <w:b/>
          <w:sz w:val="18"/>
          <w:szCs w:val="18"/>
          <w:lang w:eastAsia="hr-HR"/>
        </w:rPr>
      </w:pPr>
    </w:p>
    <w:p w14:paraId="5793316F" w14:textId="77777777" w:rsidR="00031C63" w:rsidRPr="0084304A" w:rsidRDefault="00031C63" w:rsidP="0084304A">
      <w:pPr>
        <w:spacing w:after="0" w:line="240" w:lineRule="auto"/>
        <w:jc w:val="both"/>
        <w:rPr>
          <w:rFonts w:ascii="Times New Roman" w:eastAsia="Calibri" w:hAnsi="Times New Roman" w:cs="Times New Roman"/>
          <w:b/>
          <w:sz w:val="18"/>
          <w:szCs w:val="18"/>
          <w:lang w:eastAsia="hr-HR"/>
        </w:rPr>
      </w:pPr>
    </w:p>
    <w:p w14:paraId="1C2E3B1E"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SAMOSTALNI SEKTOR ZA PRAVNE POSLOVE</w:t>
      </w:r>
    </w:p>
    <w:p w14:paraId="349EB049" w14:textId="77777777" w:rsidR="0084304A" w:rsidRPr="0084304A" w:rsidRDefault="0084304A" w:rsidP="0084304A">
      <w:pPr>
        <w:spacing w:after="0" w:line="240" w:lineRule="auto"/>
        <w:jc w:val="both"/>
        <w:rPr>
          <w:rFonts w:ascii="Times New Roman" w:eastAsia="Times New Roman" w:hAnsi="Times New Roman" w:cs="Times New Roman"/>
          <w:b/>
          <w:shd w:val="clear" w:color="auto" w:fill="FFFFFF"/>
          <w:lang w:eastAsia="hr-HR"/>
        </w:rPr>
      </w:pPr>
      <w:r w:rsidRPr="0084304A">
        <w:rPr>
          <w:rFonts w:ascii="Times New Roman" w:eastAsia="Times New Roman" w:hAnsi="Times New Roman" w:cs="Times New Roman"/>
          <w:b/>
          <w:shd w:val="clear" w:color="auto" w:fill="FFFFFF"/>
          <w:lang w:eastAsia="hr-HR"/>
        </w:rPr>
        <w:t>Služba za žalbe i zastupanje u energetici i naftnom rudarstvu</w:t>
      </w:r>
    </w:p>
    <w:p w14:paraId="46DDB7D0" w14:textId="77777777" w:rsidR="0084304A" w:rsidRPr="0084304A" w:rsidRDefault="0084304A" w:rsidP="0084304A">
      <w:pPr>
        <w:spacing w:after="0" w:line="240" w:lineRule="auto"/>
        <w:jc w:val="both"/>
        <w:rPr>
          <w:rFonts w:ascii="Times New Roman" w:eastAsia="Times New Roman" w:hAnsi="Times New Roman" w:cs="Times New Roman"/>
          <w:b/>
          <w:sz w:val="16"/>
          <w:szCs w:val="16"/>
          <w:shd w:val="clear" w:color="auto" w:fill="FFFFFF"/>
          <w:lang w:eastAsia="hr-HR"/>
        </w:rPr>
      </w:pPr>
    </w:p>
    <w:p w14:paraId="42E1717E" w14:textId="77777777" w:rsidR="0084304A" w:rsidRPr="0084304A" w:rsidRDefault="0084304A" w:rsidP="0084304A">
      <w:pPr>
        <w:spacing w:after="0" w:line="240" w:lineRule="auto"/>
        <w:jc w:val="both"/>
        <w:rPr>
          <w:rFonts w:ascii="Times New Roman" w:eastAsia="Calibri" w:hAnsi="Times New Roman" w:cs="Times New Roman"/>
          <w:b/>
          <w:lang w:eastAsia="hr-HR"/>
        </w:rPr>
      </w:pPr>
      <w:r w:rsidRPr="0084304A">
        <w:rPr>
          <w:rFonts w:ascii="Times New Roman" w:eastAsia="Times New Roman" w:hAnsi="Times New Roman" w:cs="Times New Roman"/>
          <w:b/>
          <w:shd w:val="clear" w:color="auto" w:fill="FFFFFF"/>
          <w:lang w:eastAsia="hr-HR"/>
        </w:rPr>
        <w:t xml:space="preserve">24. viši upravni savjetnik </w:t>
      </w:r>
      <w:r w:rsidRPr="0084304A">
        <w:rPr>
          <w:rFonts w:ascii="Times New Roman" w:eastAsia="Calibri" w:hAnsi="Times New Roman" w:cs="Times New Roman"/>
          <w:b/>
          <w:lang w:eastAsia="hr-HR"/>
        </w:rPr>
        <w:t>- 1 izvršitelj (rbr. 670.)</w:t>
      </w:r>
    </w:p>
    <w:p w14:paraId="176ED6F1" w14:textId="77777777" w:rsidR="0084304A" w:rsidRPr="00442D08" w:rsidRDefault="0084304A" w:rsidP="00BA286D">
      <w:pPr>
        <w:spacing w:after="0" w:line="240" w:lineRule="auto"/>
        <w:rPr>
          <w:rFonts w:ascii="Times New Roman" w:eastAsia="Calibri" w:hAnsi="Times New Roman" w:cs="Times New Roman"/>
          <w:b/>
          <w:color w:val="FF0000"/>
          <w:sz w:val="16"/>
          <w:szCs w:val="16"/>
          <w:lang w:eastAsia="hr-HR"/>
        </w:rPr>
      </w:pPr>
    </w:p>
    <w:p w14:paraId="34CCEB70" w14:textId="77777777" w:rsidR="0084304A" w:rsidRPr="00C92BA0" w:rsidRDefault="0084304A" w:rsidP="0084304A">
      <w:pPr>
        <w:spacing w:after="0" w:line="240" w:lineRule="auto"/>
        <w:jc w:val="both"/>
        <w:rPr>
          <w:rFonts w:ascii="Times New Roman" w:hAnsi="Times New Roman" w:cs="Times New Roman"/>
          <w:b/>
          <w:i/>
          <w:u w:val="single"/>
          <w:lang w:val="en-US"/>
        </w:rPr>
      </w:pPr>
      <w:r w:rsidRPr="00C92BA0">
        <w:rPr>
          <w:rFonts w:ascii="Times New Roman" w:hAnsi="Times New Roman" w:cs="Times New Roman"/>
          <w:b/>
          <w:i/>
          <w:u w:val="single"/>
          <w:lang w:val="en-US"/>
        </w:rPr>
        <w:t>Opis poslova radnog mjesta:</w:t>
      </w:r>
    </w:p>
    <w:p w14:paraId="4B5B0677" w14:textId="77777777" w:rsidR="003932DF" w:rsidRPr="00C92BA0" w:rsidRDefault="003932DF" w:rsidP="00031C63">
      <w:pPr>
        <w:spacing w:afterLines="20" w:after="48" w:line="240" w:lineRule="auto"/>
        <w:jc w:val="both"/>
        <w:rPr>
          <w:rFonts w:ascii="Times New Roman" w:hAnsi="Times New Roman" w:cs="Times New Roman"/>
        </w:rPr>
      </w:pPr>
      <w:r w:rsidRPr="00C92BA0">
        <w:rPr>
          <w:rFonts w:ascii="Times New Roman" w:eastAsia="Times New Roman" w:hAnsi="Times New Roman" w:cs="Times New Roman"/>
          <w:noProof/>
        </w:rPr>
        <w:t>Donosi rješenja u upravnom postupku, priprema dokumentaciju, očitovanja, obavlja druge poslove te pruža stručnu pomoć Državnom odvjetništvu Republike Hrvatske i Međuresornom povjerenstvu za postupanje po zahtjevima stranih ulagača vezanim uz sporove koji proizlaze iz dvostranih ugovora Republike Hrvatske iz područja poticanja i zaštite ulaganja vezano za investicijske sporove, surađuje s Državnim odvjetništvom Republike Hrvatske te priprema dokumentaciju, očitovanja, mišljenja te pruža stručnu pomoć vezano za zahtjeve za mirno rješenje spora i tužbe za naknadu štete; zastupa Ministarstvo u upravnim sporovima pokrenutim protiv prvostupanjskih i drugostupanjskih rješenja Ministarstva i prvostupanjskih upravnih akata tijela s javnim ovlastima propisanim posebnim zakonima, kao i prvostupanjskih rješenja donesenih povodom izvanrednih pravnih lijekova, a sve u skladu s punomoćima izdanim od ministra. Odgovara za zakonitost rada i postupanja, materijalne i financijske resurse s kojima radi, kvalitetno i pravodobno obavljanje svih poslova iz svojeg djelokruga, obavlja druge poslove po uputi i nalogu nadređenih</w:t>
      </w:r>
    </w:p>
    <w:p w14:paraId="3470FEC1" w14:textId="77777777" w:rsidR="0084304A" w:rsidRPr="00C92BA0" w:rsidRDefault="0084304A" w:rsidP="0084304A">
      <w:pPr>
        <w:autoSpaceDE w:val="0"/>
        <w:autoSpaceDN w:val="0"/>
        <w:adjustRightInd w:val="0"/>
        <w:spacing w:after="0" w:line="240" w:lineRule="auto"/>
        <w:jc w:val="both"/>
        <w:rPr>
          <w:rFonts w:ascii="Times New Roman" w:hAnsi="Times New Roman" w:cs="Times New Roman"/>
          <w:sz w:val="16"/>
          <w:szCs w:val="16"/>
        </w:rPr>
      </w:pPr>
    </w:p>
    <w:p w14:paraId="6DEA0E7F" w14:textId="77777777" w:rsidR="0084304A" w:rsidRPr="00C92BA0" w:rsidRDefault="0084304A" w:rsidP="0084304A">
      <w:pPr>
        <w:spacing w:after="0" w:line="240" w:lineRule="auto"/>
        <w:jc w:val="both"/>
        <w:rPr>
          <w:rStyle w:val="Zadanifontodlomka1"/>
          <w:rFonts w:ascii="Times New Roman" w:hAnsi="Times New Roman" w:cs="Times New Roman"/>
          <w:b/>
          <w:i/>
          <w:szCs w:val="16"/>
          <w:u w:val="single"/>
        </w:rPr>
      </w:pPr>
      <w:r w:rsidRPr="00C92BA0">
        <w:rPr>
          <w:rStyle w:val="Zadanifontodlomka1"/>
          <w:rFonts w:ascii="Times New Roman" w:hAnsi="Times New Roman" w:cs="Times New Roman"/>
          <w:b/>
          <w:i/>
          <w:szCs w:val="16"/>
          <w:u w:val="single"/>
        </w:rPr>
        <w:t>Pravni izvori za pripremu kandidata za testiranje:</w:t>
      </w:r>
    </w:p>
    <w:p w14:paraId="719039BF" w14:textId="77777777" w:rsidR="00745D6B" w:rsidRPr="00745D6B" w:rsidRDefault="00745D6B" w:rsidP="00745D6B">
      <w:pPr>
        <w:spacing w:after="0" w:line="240" w:lineRule="auto"/>
        <w:rPr>
          <w:rFonts w:ascii="Times New Roman" w:hAnsi="Times New Roman" w:cs="Times New Roman"/>
        </w:rPr>
      </w:pPr>
      <w:r w:rsidRPr="00745D6B">
        <w:rPr>
          <w:rFonts w:ascii="Times New Roman" w:hAnsi="Times New Roman" w:cs="Times New Roman"/>
        </w:rPr>
        <w:t>Zakon o općem upravnom postupku (NN 47/09, 110/21)</w:t>
      </w:r>
    </w:p>
    <w:p w14:paraId="45043D96" w14:textId="77777777" w:rsidR="00745D6B" w:rsidRPr="00745D6B" w:rsidRDefault="00745D6B" w:rsidP="00745D6B">
      <w:pPr>
        <w:spacing w:after="0" w:line="240" w:lineRule="auto"/>
        <w:rPr>
          <w:rFonts w:ascii="Times New Roman" w:hAnsi="Times New Roman" w:cs="Times New Roman"/>
        </w:rPr>
      </w:pPr>
      <w:r w:rsidRPr="00745D6B">
        <w:rPr>
          <w:rFonts w:ascii="Times New Roman" w:hAnsi="Times New Roman" w:cs="Times New Roman"/>
        </w:rPr>
        <w:t>Zakon o upravnim sporovima (NN 20/10, 143/12, 152/14, 94/16, 29/17, 110/21)</w:t>
      </w:r>
    </w:p>
    <w:p w14:paraId="1F3E52B0" w14:textId="68BC7692" w:rsidR="00FD0A8D" w:rsidRPr="00031C63" w:rsidRDefault="00745D6B" w:rsidP="00031C63">
      <w:pPr>
        <w:spacing w:after="0" w:line="240" w:lineRule="auto"/>
        <w:rPr>
          <w:rFonts w:ascii="Times New Roman" w:hAnsi="Times New Roman" w:cs="Times New Roman"/>
        </w:rPr>
      </w:pPr>
      <w:r w:rsidRPr="00745D6B">
        <w:rPr>
          <w:rFonts w:ascii="Times New Roman" w:hAnsi="Times New Roman" w:cs="Times New Roman"/>
        </w:rPr>
        <w:t>Zakon o obnovljivim izvorima i visokoučinkovitoj kogeneraciji (NN 138/21, 83/23)</w:t>
      </w:r>
    </w:p>
    <w:p w14:paraId="27AE304F" w14:textId="77777777" w:rsidR="006E7E9A" w:rsidRDefault="006E7E9A" w:rsidP="00123DE6">
      <w:pPr>
        <w:spacing w:after="0"/>
        <w:rPr>
          <w:rFonts w:ascii="Times New Roman" w:eastAsia="Calibri" w:hAnsi="Times New Roman" w:cs="Times New Roman"/>
          <w:color w:val="FF0000"/>
          <w:lang w:eastAsia="hr-HR"/>
        </w:rPr>
      </w:pPr>
    </w:p>
    <w:p w14:paraId="0B27D741" w14:textId="77777777" w:rsidR="00031C63" w:rsidRPr="00442D08" w:rsidRDefault="00031C63" w:rsidP="00123DE6">
      <w:pPr>
        <w:spacing w:after="0"/>
        <w:rPr>
          <w:rFonts w:ascii="Times New Roman" w:eastAsia="Calibri" w:hAnsi="Times New Roman" w:cs="Times New Roman"/>
          <w:color w:val="FF0000"/>
          <w:lang w:eastAsia="hr-HR"/>
        </w:rPr>
      </w:pPr>
    </w:p>
    <w:p w14:paraId="607FFFCB" w14:textId="77777777" w:rsidR="008B7900" w:rsidRPr="00B049AC" w:rsidRDefault="008B7900" w:rsidP="008B7900">
      <w:pPr>
        <w:spacing w:after="0" w:line="252" w:lineRule="auto"/>
        <w:jc w:val="center"/>
        <w:rPr>
          <w:rFonts w:ascii="Times New Roman" w:hAnsi="Times New Roman" w:cs="Times New Roman"/>
          <w:b/>
          <w:bCs/>
          <w:i/>
          <w:u w:val="single"/>
        </w:rPr>
      </w:pPr>
      <w:r w:rsidRPr="00B049AC">
        <w:rPr>
          <w:rFonts w:ascii="Times New Roman" w:hAnsi="Times New Roman" w:cs="Times New Roman"/>
          <w:b/>
          <w:bCs/>
          <w:i/>
          <w:u w:val="single"/>
        </w:rPr>
        <w:t>Sadržaj i način testiranja</w:t>
      </w:r>
    </w:p>
    <w:p w14:paraId="2984F852" w14:textId="77777777" w:rsidR="008B7900" w:rsidRPr="00FF2640" w:rsidRDefault="008B7900" w:rsidP="008B7900">
      <w:pPr>
        <w:spacing w:after="0" w:line="252" w:lineRule="auto"/>
        <w:jc w:val="center"/>
        <w:rPr>
          <w:rFonts w:ascii="Times New Roman" w:hAnsi="Times New Roman" w:cs="Times New Roman"/>
          <w:bCs/>
        </w:rPr>
      </w:pPr>
    </w:p>
    <w:p w14:paraId="6D373901" w14:textId="77777777" w:rsidR="008B7900" w:rsidRPr="00B049AC" w:rsidRDefault="008B7900" w:rsidP="00F31809">
      <w:pPr>
        <w:spacing w:after="0" w:line="240" w:lineRule="auto"/>
        <w:jc w:val="both"/>
        <w:rPr>
          <w:rFonts w:ascii="Times New Roman" w:hAnsi="Times New Roman" w:cs="Times New Roman"/>
          <w:bCs/>
        </w:rPr>
      </w:pPr>
      <w:r w:rsidRPr="00B049AC">
        <w:rPr>
          <w:rFonts w:ascii="Times New Roman" w:hAnsi="Times New Roman" w:cs="Times New Roman"/>
          <w:bCs/>
        </w:rPr>
        <w:t>Provjera znanja, sposobnosti i vještina kandidata te rezultata u dosadašnjem radu utvrđuje se putem testiranja i razgovora (intervjua) Komisije s kandidatima. Testiranje se sastoji od provjere znanja, sposobnosti i vještina bitnih za obavljanje poslova radnog mjesta. Provjera znanja, sposobnosti i vještina vrednuje se bodovima od 0 do 10. Bodovi se mogu utvrditi decimalnim brojem, najviše na dvije decimale. Smatra se da je kandidat zadovoljio na provedenoj provjeri znanja, sposobnosti i vještina</w:t>
      </w:r>
      <w:r w:rsidR="006004FF" w:rsidRPr="00B049AC">
        <w:rPr>
          <w:rFonts w:ascii="Times New Roman" w:hAnsi="Times New Roman" w:cs="Times New Roman"/>
          <w:bCs/>
        </w:rPr>
        <w:t xml:space="preserve"> ako je na istoj dobio najmanje 5 bodova. Kandidat koji ne zadovolji na provedenoj provjeri ne može sudjelovati u daljnjem postupku.</w:t>
      </w:r>
    </w:p>
    <w:p w14:paraId="7A92C5AF" w14:textId="77777777" w:rsidR="006004FF" w:rsidRPr="00B049AC" w:rsidRDefault="006004FF" w:rsidP="00F31809">
      <w:pPr>
        <w:spacing w:after="0" w:line="240" w:lineRule="auto"/>
        <w:jc w:val="both"/>
        <w:rPr>
          <w:rFonts w:ascii="Times New Roman" w:hAnsi="Times New Roman" w:cs="Times New Roman"/>
          <w:bCs/>
        </w:rPr>
      </w:pPr>
      <w:r w:rsidRPr="00B049AC">
        <w:rPr>
          <w:rFonts w:ascii="Times New Roman" w:hAnsi="Times New Roman" w:cs="Times New Roman"/>
          <w:bCs/>
        </w:rPr>
        <w:t>Na razgovor (intervju) pozvat će se kandidati koji su ostvarili ukupno najviše bodova na testiranju.</w:t>
      </w:r>
    </w:p>
    <w:p w14:paraId="6BB6C12F" w14:textId="77777777" w:rsidR="006004FF" w:rsidRPr="00B049AC" w:rsidRDefault="006004FF" w:rsidP="00F31809">
      <w:pPr>
        <w:spacing w:after="0" w:line="240" w:lineRule="auto"/>
        <w:jc w:val="both"/>
        <w:rPr>
          <w:rFonts w:ascii="Times New Roman" w:hAnsi="Times New Roman" w:cs="Times New Roman"/>
          <w:bCs/>
        </w:rPr>
      </w:pPr>
      <w:r w:rsidRPr="00B049AC">
        <w:rPr>
          <w:rFonts w:ascii="Times New Roman" w:hAnsi="Times New Roman" w:cs="Times New Roman"/>
          <w:bCs/>
        </w:rPr>
        <w:t>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w:t>
      </w:r>
    </w:p>
    <w:p w14:paraId="5D1E1698" w14:textId="77777777" w:rsidR="00B86D27" w:rsidRPr="00B049AC" w:rsidRDefault="006004FF" w:rsidP="00943C11">
      <w:pPr>
        <w:spacing w:after="0" w:line="240" w:lineRule="auto"/>
        <w:jc w:val="both"/>
        <w:rPr>
          <w:rFonts w:ascii="Times New Roman" w:hAnsi="Times New Roman" w:cs="Times New Roman"/>
        </w:rPr>
      </w:pPr>
      <w:r w:rsidRPr="00B049AC">
        <w:rPr>
          <w:rFonts w:ascii="Times New Roman" w:hAnsi="Times New Roman" w:cs="Times New Roman"/>
          <w:bCs/>
        </w:rPr>
        <w:t>Nakon provedenog intervjua Komisija utvrđuje rang-listu kandidata prema ukupnom broju bodova ostvarenih na testiranju i intervjuu.</w:t>
      </w:r>
    </w:p>
    <w:p w14:paraId="66559C0F" w14:textId="77777777" w:rsidR="00973E1E" w:rsidRDefault="00973E1E" w:rsidP="00943C11">
      <w:pPr>
        <w:spacing w:after="0" w:line="240" w:lineRule="auto"/>
        <w:jc w:val="both"/>
        <w:rPr>
          <w:rFonts w:ascii="Times New Roman" w:hAnsi="Times New Roman" w:cs="Times New Roman"/>
        </w:rPr>
      </w:pPr>
    </w:p>
    <w:p w14:paraId="12565487" w14:textId="77777777" w:rsidR="00FF2640" w:rsidRDefault="00FF2640" w:rsidP="00943C11">
      <w:pPr>
        <w:spacing w:after="0" w:line="240" w:lineRule="auto"/>
        <w:jc w:val="both"/>
        <w:rPr>
          <w:rFonts w:ascii="Times New Roman" w:hAnsi="Times New Roman" w:cs="Times New Roman"/>
        </w:rPr>
      </w:pPr>
    </w:p>
    <w:p w14:paraId="26C9EEE8" w14:textId="77777777" w:rsidR="00FF2640" w:rsidRDefault="00FF2640" w:rsidP="00943C11">
      <w:pPr>
        <w:spacing w:after="0" w:line="240" w:lineRule="auto"/>
        <w:jc w:val="both"/>
        <w:rPr>
          <w:rFonts w:ascii="Times New Roman" w:hAnsi="Times New Roman" w:cs="Times New Roman"/>
        </w:rPr>
      </w:pPr>
    </w:p>
    <w:p w14:paraId="22BB787F" w14:textId="77777777" w:rsidR="00FF2640" w:rsidRPr="00B049AC" w:rsidRDefault="00FF2640" w:rsidP="00943C11">
      <w:pPr>
        <w:spacing w:after="0" w:line="240" w:lineRule="auto"/>
        <w:jc w:val="both"/>
        <w:rPr>
          <w:rFonts w:ascii="Times New Roman" w:hAnsi="Times New Roman" w:cs="Times New Roman"/>
        </w:rPr>
      </w:pPr>
    </w:p>
    <w:p w14:paraId="7D50D94A" w14:textId="77777777" w:rsidR="00193730" w:rsidRPr="00B049AC" w:rsidRDefault="00193730" w:rsidP="00116B55">
      <w:pPr>
        <w:spacing w:after="0" w:line="240" w:lineRule="auto"/>
        <w:jc w:val="center"/>
        <w:rPr>
          <w:rFonts w:ascii="Times New Roman" w:hAnsi="Times New Roman" w:cs="Times New Roman"/>
        </w:rPr>
      </w:pPr>
    </w:p>
    <w:p w14:paraId="21ACF707" w14:textId="77777777" w:rsidR="00116B55" w:rsidRPr="00B049AC" w:rsidRDefault="00116B55" w:rsidP="00116B55">
      <w:pPr>
        <w:spacing w:after="0" w:line="240" w:lineRule="auto"/>
        <w:jc w:val="center"/>
        <w:rPr>
          <w:rFonts w:ascii="Times New Roman" w:hAnsi="Times New Roman" w:cs="Times New Roman"/>
          <w:b/>
          <w:i/>
          <w:u w:val="single"/>
        </w:rPr>
      </w:pPr>
      <w:r w:rsidRPr="00B049AC">
        <w:rPr>
          <w:rFonts w:ascii="Times New Roman" w:hAnsi="Times New Roman" w:cs="Times New Roman"/>
          <w:b/>
          <w:i/>
          <w:u w:val="single"/>
        </w:rPr>
        <w:t>Podaci o plać</w:t>
      </w:r>
      <w:r w:rsidR="00725816" w:rsidRPr="00B049AC">
        <w:rPr>
          <w:rFonts w:ascii="Times New Roman" w:hAnsi="Times New Roman" w:cs="Times New Roman"/>
          <w:b/>
          <w:i/>
          <w:u w:val="single"/>
        </w:rPr>
        <w:t>i</w:t>
      </w:r>
      <w:r w:rsidR="00912BEA" w:rsidRPr="00B049AC">
        <w:rPr>
          <w:rFonts w:ascii="Times New Roman" w:hAnsi="Times New Roman" w:cs="Times New Roman"/>
          <w:b/>
          <w:i/>
          <w:u w:val="single"/>
        </w:rPr>
        <w:t xml:space="preserve"> radn</w:t>
      </w:r>
      <w:r w:rsidR="00BE1B56" w:rsidRPr="00B049AC">
        <w:rPr>
          <w:rFonts w:ascii="Times New Roman" w:hAnsi="Times New Roman" w:cs="Times New Roman"/>
          <w:b/>
          <w:i/>
          <w:u w:val="single"/>
        </w:rPr>
        <w:t>og</w:t>
      </w:r>
      <w:r w:rsidR="00912BEA" w:rsidRPr="00B049AC">
        <w:rPr>
          <w:rFonts w:ascii="Times New Roman" w:hAnsi="Times New Roman" w:cs="Times New Roman"/>
          <w:b/>
          <w:i/>
          <w:u w:val="single"/>
        </w:rPr>
        <w:t xml:space="preserve"> mjesta</w:t>
      </w:r>
      <w:r w:rsidR="00BE1B56" w:rsidRPr="00B049AC">
        <w:rPr>
          <w:rFonts w:ascii="Times New Roman" w:hAnsi="Times New Roman" w:cs="Times New Roman"/>
          <w:b/>
          <w:i/>
          <w:u w:val="single"/>
        </w:rPr>
        <w:t>:</w:t>
      </w:r>
    </w:p>
    <w:p w14:paraId="038D86DD" w14:textId="77777777" w:rsidR="006A6CC1" w:rsidRPr="00FF2640" w:rsidRDefault="006A6CC1" w:rsidP="00116B55">
      <w:pPr>
        <w:spacing w:after="0" w:line="240" w:lineRule="auto"/>
        <w:jc w:val="center"/>
        <w:rPr>
          <w:rFonts w:ascii="Times New Roman" w:hAnsi="Times New Roman" w:cs="Times New Roman"/>
          <w:b/>
          <w:u w:val="single"/>
        </w:rPr>
      </w:pPr>
    </w:p>
    <w:p w14:paraId="677B6C0D" w14:textId="72D6787D" w:rsidR="00116B55" w:rsidRPr="00B049AC" w:rsidRDefault="00116B55" w:rsidP="00116B55">
      <w:pPr>
        <w:spacing w:after="0" w:line="240" w:lineRule="auto"/>
        <w:jc w:val="both"/>
        <w:rPr>
          <w:rFonts w:ascii="Times New Roman" w:hAnsi="Times New Roman" w:cs="Times New Roman"/>
        </w:rPr>
      </w:pPr>
      <w:r w:rsidRPr="00B049AC">
        <w:rPr>
          <w:rFonts w:ascii="Times New Roman" w:hAnsi="Times New Roman" w:cs="Times New Roman"/>
        </w:rPr>
        <w:t>Na temelju član</w:t>
      </w:r>
      <w:r w:rsidR="00B94993">
        <w:rPr>
          <w:rFonts w:ascii="Times New Roman" w:hAnsi="Times New Roman" w:cs="Times New Roman"/>
        </w:rPr>
        <w:t>a</w:t>
      </w:r>
      <w:r w:rsidRPr="00B049AC">
        <w:rPr>
          <w:rFonts w:ascii="Times New Roman" w:hAnsi="Times New Roman" w:cs="Times New Roman"/>
        </w:rPr>
        <w:t>ka 108.</w:t>
      </w:r>
      <w:r w:rsidR="00B94993">
        <w:rPr>
          <w:rFonts w:ascii="Times New Roman" w:hAnsi="Times New Roman" w:cs="Times New Roman"/>
        </w:rPr>
        <w:t xml:space="preserve"> - 112.</w:t>
      </w:r>
      <w:r w:rsidRPr="00B049AC">
        <w:rPr>
          <w:rFonts w:ascii="Times New Roman" w:hAnsi="Times New Roman" w:cs="Times New Roman"/>
        </w:rPr>
        <w:t xml:space="preserve"> Zakona o državnim službenicima i namještenicima („Narodne novine“, broj 27/2001), a u vezi s</w:t>
      </w:r>
      <w:r w:rsidR="00B94993">
        <w:rPr>
          <w:rFonts w:ascii="Times New Roman" w:hAnsi="Times New Roman" w:cs="Times New Roman"/>
        </w:rPr>
        <w:t>a</w:t>
      </w:r>
      <w:r w:rsidRPr="00B049AC">
        <w:rPr>
          <w:rFonts w:ascii="Times New Roman" w:hAnsi="Times New Roman" w:cs="Times New Roman"/>
        </w:rPr>
        <w:t xml:space="preserve"> člankom </w:t>
      </w:r>
      <w:r w:rsidR="00B94993">
        <w:rPr>
          <w:rFonts w:ascii="Times New Roman" w:hAnsi="Times New Roman" w:cs="Times New Roman"/>
        </w:rPr>
        <w:t>52</w:t>
      </w:r>
      <w:r w:rsidRPr="00B049AC">
        <w:rPr>
          <w:rFonts w:ascii="Times New Roman" w:hAnsi="Times New Roman" w:cs="Times New Roman"/>
        </w:rPr>
        <w:t xml:space="preserve">. Zakona o </w:t>
      </w:r>
      <w:r w:rsidR="00B94993">
        <w:rPr>
          <w:rFonts w:ascii="Times New Roman" w:hAnsi="Times New Roman" w:cs="Times New Roman"/>
        </w:rPr>
        <w:t xml:space="preserve">plaćama u </w:t>
      </w:r>
      <w:r w:rsidRPr="00B049AC">
        <w:rPr>
          <w:rFonts w:ascii="Times New Roman" w:hAnsi="Times New Roman" w:cs="Times New Roman"/>
        </w:rPr>
        <w:t>državn</w:t>
      </w:r>
      <w:r w:rsidR="00B94993">
        <w:rPr>
          <w:rFonts w:ascii="Times New Roman" w:hAnsi="Times New Roman" w:cs="Times New Roman"/>
        </w:rPr>
        <w:t>oj</w:t>
      </w:r>
      <w:r w:rsidRPr="00B049AC">
        <w:rPr>
          <w:rFonts w:ascii="Times New Roman" w:hAnsi="Times New Roman" w:cs="Times New Roman"/>
        </w:rPr>
        <w:t xml:space="preserve"> </w:t>
      </w:r>
      <w:r w:rsidR="00B94993">
        <w:rPr>
          <w:rFonts w:ascii="Times New Roman" w:hAnsi="Times New Roman" w:cs="Times New Roman"/>
        </w:rPr>
        <w:t xml:space="preserve">službi i javnim </w:t>
      </w:r>
      <w:r w:rsidRPr="00B049AC">
        <w:rPr>
          <w:rFonts w:ascii="Times New Roman" w:hAnsi="Times New Roman" w:cs="Times New Roman"/>
        </w:rPr>
        <w:t>služb</w:t>
      </w:r>
      <w:r w:rsidR="00B94993">
        <w:rPr>
          <w:rFonts w:ascii="Times New Roman" w:hAnsi="Times New Roman" w:cs="Times New Roman"/>
        </w:rPr>
        <w:t>am</w:t>
      </w:r>
      <w:r w:rsidRPr="00B049AC">
        <w:rPr>
          <w:rFonts w:ascii="Times New Roman" w:hAnsi="Times New Roman" w:cs="Times New Roman"/>
        </w:rPr>
        <w:t>a („Narodne novine”, broj</w:t>
      </w:r>
      <w:r w:rsidR="00B94993">
        <w:rPr>
          <w:rFonts w:ascii="Times New Roman" w:hAnsi="Times New Roman" w:cs="Times New Roman"/>
        </w:rPr>
        <w:t xml:space="preserve"> </w:t>
      </w:r>
      <w:r w:rsidR="00626998" w:rsidRPr="00B049AC">
        <w:rPr>
          <w:rFonts w:ascii="Times New Roman" w:hAnsi="Times New Roman" w:cs="Times New Roman"/>
        </w:rPr>
        <w:t>1</w:t>
      </w:r>
      <w:r w:rsidR="00B94993">
        <w:rPr>
          <w:rFonts w:ascii="Times New Roman" w:hAnsi="Times New Roman" w:cs="Times New Roman"/>
        </w:rPr>
        <w:t>55</w:t>
      </w:r>
      <w:r w:rsidR="00626998" w:rsidRPr="00B049AC">
        <w:rPr>
          <w:rFonts w:ascii="Times New Roman" w:hAnsi="Times New Roman" w:cs="Times New Roman"/>
        </w:rPr>
        <w:t>/2</w:t>
      </w:r>
      <w:r w:rsidR="00B94993">
        <w:rPr>
          <w:rFonts w:ascii="Times New Roman" w:hAnsi="Times New Roman" w:cs="Times New Roman"/>
        </w:rPr>
        <w:t>3</w:t>
      </w:r>
      <w:r w:rsidR="00BE1B56" w:rsidRPr="00B049AC">
        <w:rPr>
          <w:rFonts w:ascii="Times New Roman" w:hAnsi="Times New Roman" w:cs="Times New Roman"/>
        </w:rPr>
        <w:t>), plaću radn</w:t>
      </w:r>
      <w:r w:rsidR="006004FF" w:rsidRPr="00B049AC">
        <w:rPr>
          <w:rFonts w:ascii="Times New Roman" w:hAnsi="Times New Roman" w:cs="Times New Roman"/>
        </w:rPr>
        <w:t>ih</w:t>
      </w:r>
      <w:r w:rsidRPr="00B049AC">
        <w:rPr>
          <w:rFonts w:ascii="Times New Roman" w:hAnsi="Times New Roman" w:cs="Times New Roman"/>
        </w:rPr>
        <w:t xml:space="preserve"> mjesta čini umnožak koeficijenta složenosti poslova radnog mjesta i osnovice za izračun plaće, uvećan za 0,5% za svaku navršenu godinu radnog staža.</w:t>
      </w:r>
    </w:p>
    <w:p w14:paraId="04ED2F87" w14:textId="77777777" w:rsidR="00116B55" w:rsidRPr="00B049AC" w:rsidRDefault="00116B55" w:rsidP="00116B55">
      <w:pPr>
        <w:spacing w:after="0" w:line="240" w:lineRule="auto"/>
        <w:jc w:val="both"/>
        <w:rPr>
          <w:rFonts w:ascii="Times New Roman" w:hAnsi="Times New Roman" w:cs="Times New Roman"/>
          <w:sz w:val="16"/>
          <w:szCs w:val="16"/>
        </w:rPr>
      </w:pPr>
      <w:r w:rsidRPr="00B049AC">
        <w:rPr>
          <w:rFonts w:ascii="Times New Roman" w:hAnsi="Times New Roman" w:cs="Times New Roman"/>
        </w:rPr>
        <w:t xml:space="preserve"> </w:t>
      </w:r>
    </w:p>
    <w:p w14:paraId="1A450ABD" w14:textId="77777777" w:rsidR="00116B55" w:rsidRPr="00B049AC" w:rsidRDefault="00116B55" w:rsidP="00116B55">
      <w:pPr>
        <w:spacing w:after="0" w:line="240" w:lineRule="auto"/>
        <w:jc w:val="both"/>
        <w:rPr>
          <w:rFonts w:ascii="Times New Roman" w:eastAsia="Calibri" w:hAnsi="Times New Roman" w:cs="Times New Roman"/>
        </w:rPr>
      </w:pPr>
      <w:r w:rsidRPr="00B049AC">
        <w:rPr>
          <w:rFonts w:ascii="Times New Roman" w:eastAsia="Calibri" w:hAnsi="Times New Roman" w:cs="Times New Roman"/>
        </w:rPr>
        <w:t xml:space="preserve">Osnovica za </w:t>
      </w:r>
      <w:r w:rsidR="004924B5" w:rsidRPr="00B049AC">
        <w:rPr>
          <w:rFonts w:ascii="Times New Roman" w:eastAsia="Calibri" w:hAnsi="Times New Roman" w:cs="Times New Roman"/>
        </w:rPr>
        <w:t>izračun</w:t>
      </w:r>
      <w:r w:rsidRPr="00B049AC">
        <w:rPr>
          <w:rFonts w:ascii="Times New Roman" w:eastAsia="Calibri" w:hAnsi="Times New Roman" w:cs="Times New Roman"/>
        </w:rPr>
        <w:t xml:space="preserve"> plaće za državne službenike i namještenike od 1. </w:t>
      </w:r>
      <w:r w:rsidR="00CE1AFD" w:rsidRPr="00B049AC">
        <w:rPr>
          <w:rFonts w:ascii="Times New Roman" w:eastAsia="Calibri" w:hAnsi="Times New Roman" w:cs="Times New Roman"/>
        </w:rPr>
        <w:t>listopada</w:t>
      </w:r>
      <w:r w:rsidRPr="00B049AC">
        <w:rPr>
          <w:rFonts w:ascii="Times New Roman" w:eastAsia="Calibri" w:hAnsi="Times New Roman" w:cs="Times New Roman"/>
        </w:rPr>
        <w:t xml:space="preserve"> 202</w:t>
      </w:r>
      <w:r w:rsidR="004924B5" w:rsidRPr="00B049AC">
        <w:rPr>
          <w:rFonts w:ascii="Times New Roman" w:eastAsia="Calibri" w:hAnsi="Times New Roman" w:cs="Times New Roman"/>
        </w:rPr>
        <w:t>2</w:t>
      </w:r>
      <w:r w:rsidRPr="00B049AC">
        <w:rPr>
          <w:rFonts w:ascii="Times New Roman" w:eastAsia="Calibri" w:hAnsi="Times New Roman" w:cs="Times New Roman"/>
        </w:rPr>
        <w:t>. godine</w:t>
      </w:r>
      <w:r w:rsidR="00CE1AFD" w:rsidRPr="00B049AC">
        <w:rPr>
          <w:rFonts w:ascii="Times New Roman" w:eastAsia="Calibri" w:hAnsi="Times New Roman" w:cs="Times New Roman"/>
        </w:rPr>
        <w:t xml:space="preserve"> do 31. prosinca 2022. godine</w:t>
      </w:r>
      <w:r w:rsidRPr="00B049AC">
        <w:rPr>
          <w:rFonts w:ascii="Times New Roman" w:eastAsia="Calibri" w:hAnsi="Times New Roman" w:cs="Times New Roman"/>
        </w:rPr>
        <w:t xml:space="preserve"> iznosi </w:t>
      </w:r>
      <w:r w:rsidRPr="00B049AC">
        <w:rPr>
          <w:rFonts w:ascii="Times New Roman" w:hAnsi="Times New Roman" w:cs="Times New Roman"/>
          <w:shd w:val="clear" w:color="auto" w:fill="FFFFFF"/>
        </w:rPr>
        <w:t>6.</w:t>
      </w:r>
      <w:r w:rsidR="00CE1AFD" w:rsidRPr="00B049AC">
        <w:rPr>
          <w:rFonts w:ascii="Times New Roman" w:hAnsi="Times New Roman" w:cs="Times New Roman"/>
          <w:shd w:val="clear" w:color="auto" w:fill="FFFFFF"/>
        </w:rPr>
        <w:t>663,47</w:t>
      </w:r>
      <w:r w:rsidRPr="00B049AC">
        <w:rPr>
          <w:rFonts w:ascii="Times New Roman" w:hAnsi="Times New Roman" w:cs="Times New Roman"/>
          <w:shd w:val="clear" w:color="auto" w:fill="FFFFFF"/>
        </w:rPr>
        <w:t xml:space="preserve"> </w:t>
      </w:r>
      <w:r w:rsidRPr="00B049AC">
        <w:rPr>
          <w:rFonts w:ascii="Times New Roman" w:eastAsia="Calibri" w:hAnsi="Times New Roman" w:cs="Times New Roman"/>
        </w:rPr>
        <w:t>kuna</w:t>
      </w:r>
      <w:r w:rsidR="004924B5" w:rsidRPr="00B049AC">
        <w:rPr>
          <w:rFonts w:ascii="Times New Roman" w:eastAsia="Calibri" w:hAnsi="Times New Roman" w:cs="Times New Roman"/>
        </w:rPr>
        <w:t xml:space="preserve"> bruto</w:t>
      </w:r>
      <w:r w:rsidRPr="00B049AC">
        <w:rPr>
          <w:rFonts w:ascii="Times New Roman" w:eastAsia="Calibri" w:hAnsi="Times New Roman" w:cs="Times New Roman"/>
        </w:rPr>
        <w:t xml:space="preserve">, </w:t>
      </w:r>
      <w:r w:rsidR="006C721C" w:rsidRPr="00B049AC">
        <w:rPr>
          <w:rFonts w:ascii="Times New Roman" w:eastAsia="Calibri" w:hAnsi="Times New Roman" w:cs="Times New Roman"/>
        </w:rPr>
        <w:t xml:space="preserve">od 1. siječnja 2023. godine do 31. ožujka 2023. godine 884,39 eura bruto, od 1. travnja 2023. godine pa nadalje 902,08 eura bruto, </w:t>
      </w:r>
      <w:r w:rsidRPr="00B049AC">
        <w:rPr>
          <w:rFonts w:ascii="Times New Roman" w:eastAsia="Calibri" w:hAnsi="Times New Roman" w:cs="Times New Roman"/>
        </w:rPr>
        <w:t xml:space="preserve">a utvrđena je </w:t>
      </w:r>
      <w:r w:rsidR="006C721C" w:rsidRPr="00B049AC">
        <w:rPr>
          <w:rFonts w:ascii="Times New Roman" w:eastAsia="Calibri" w:hAnsi="Times New Roman" w:cs="Times New Roman"/>
        </w:rPr>
        <w:t>odredbom članka 1. stavka 1</w:t>
      </w:r>
      <w:r w:rsidR="004924B5" w:rsidRPr="00B049AC">
        <w:rPr>
          <w:rFonts w:ascii="Times New Roman" w:eastAsia="Calibri" w:hAnsi="Times New Roman" w:cs="Times New Roman"/>
        </w:rPr>
        <w:t>.</w:t>
      </w:r>
      <w:r w:rsidR="006C721C" w:rsidRPr="00B049AC">
        <w:rPr>
          <w:rFonts w:ascii="Times New Roman" w:eastAsia="Calibri" w:hAnsi="Times New Roman" w:cs="Times New Roman"/>
        </w:rPr>
        <w:t xml:space="preserve"> Dodatka I</w:t>
      </w:r>
      <w:r w:rsidR="004924B5" w:rsidRPr="00B049AC">
        <w:rPr>
          <w:rFonts w:ascii="Times New Roman" w:eastAsia="Calibri" w:hAnsi="Times New Roman" w:cs="Times New Roman"/>
        </w:rPr>
        <w:t xml:space="preserve"> </w:t>
      </w:r>
      <w:r w:rsidRPr="00B049AC">
        <w:rPr>
          <w:rFonts w:ascii="Times New Roman" w:eastAsia="Calibri" w:hAnsi="Times New Roman" w:cs="Times New Roman"/>
        </w:rPr>
        <w:t>Kolektivn</w:t>
      </w:r>
      <w:r w:rsidR="006C721C" w:rsidRPr="00B049AC">
        <w:rPr>
          <w:rFonts w:ascii="Times New Roman" w:eastAsia="Calibri" w:hAnsi="Times New Roman" w:cs="Times New Roman"/>
        </w:rPr>
        <w:t>om</w:t>
      </w:r>
      <w:r w:rsidRPr="00B049AC">
        <w:rPr>
          <w:rFonts w:ascii="Times New Roman" w:eastAsia="Calibri" w:hAnsi="Times New Roman" w:cs="Times New Roman"/>
        </w:rPr>
        <w:t xml:space="preserve"> ugovor</w:t>
      </w:r>
      <w:r w:rsidR="006C721C" w:rsidRPr="00B049AC">
        <w:rPr>
          <w:rFonts w:ascii="Times New Roman" w:eastAsia="Calibri" w:hAnsi="Times New Roman" w:cs="Times New Roman"/>
        </w:rPr>
        <w:t>u</w:t>
      </w:r>
      <w:r w:rsidRPr="00B049AC">
        <w:rPr>
          <w:rFonts w:ascii="Times New Roman" w:eastAsia="Calibri" w:hAnsi="Times New Roman" w:cs="Times New Roman"/>
        </w:rPr>
        <w:t xml:space="preserve"> za državne službenike i namještenike („Narodne novine“, </w:t>
      </w:r>
      <w:r w:rsidR="00285A89" w:rsidRPr="00B049AC">
        <w:rPr>
          <w:rFonts w:ascii="Times New Roman" w:eastAsia="Calibri" w:hAnsi="Times New Roman" w:cs="Times New Roman"/>
        </w:rPr>
        <w:t>broj</w:t>
      </w:r>
      <w:r w:rsidR="006C721C" w:rsidRPr="00B049AC">
        <w:rPr>
          <w:rFonts w:ascii="Times New Roman" w:eastAsia="Calibri" w:hAnsi="Times New Roman" w:cs="Times New Roman"/>
        </w:rPr>
        <w:t xml:space="preserve"> 127</w:t>
      </w:r>
      <w:r w:rsidR="004924B5" w:rsidRPr="00B049AC">
        <w:rPr>
          <w:rFonts w:ascii="Times New Roman" w:eastAsia="Calibri" w:hAnsi="Times New Roman" w:cs="Times New Roman"/>
        </w:rPr>
        <w:t>/2022</w:t>
      </w:r>
      <w:r w:rsidRPr="00B049AC">
        <w:rPr>
          <w:rFonts w:ascii="Times New Roman" w:eastAsia="Calibri" w:hAnsi="Times New Roman" w:cs="Times New Roman"/>
        </w:rPr>
        <w:t xml:space="preserve">). </w:t>
      </w:r>
    </w:p>
    <w:p w14:paraId="65B9AD14" w14:textId="77777777" w:rsidR="00116B55" w:rsidRPr="00B049AC" w:rsidRDefault="00116B55" w:rsidP="00116B55">
      <w:pPr>
        <w:spacing w:after="0" w:line="240" w:lineRule="auto"/>
        <w:jc w:val="both"/>
        <w:rPr>
          <w:rFonts w:ascii="Times New Roman" w:eastAsia="Calibri" w:hAnsi="Times New Roman" w:cs="Times New Roman"/>
          <w:sz w:val="16"/>
          <w:szCs w:val="16"/>
        </w:rPr>
      </w:pPr>
    </w:p>
    <w:p w14:paraId="1F31CFDA" w14:textId="2707A0B2" w:rsidR="00116B55" w:rsidRPr="00B049AC" w:rsidRDefault="00116B55" w:rsidP="00116B55">
      <w:pPr>
        <w:spacing w:after="0" w:line="240" w:lineRule="auto"/>
        <w:jc w:val="both"/>
        <w:rPr>
          <w:rFonts w:ascii="Times New Roman" w:hAnsi="Times New Roman" w:cs="Times New Roman"/>
        </w:rPr>
      </w:pPr>
      <w:r w:rsidRPr="00B049AC">
        <w:rPr>
          <w:rFonts w:ascii="Times New Roman" w:hAnsi="Times New Roman" w:cs="Times New Roman"/>
        </w:rPr>
        <w:t>Koeficijenti slož</w:t>
      </w:r>
      <w:r w:rsidR="00651918" w:rsidRPr="00B049AC">
        <w:rPr>
          <w:rFonts w:ascii="Times New Roman" w:hAnsi="Times New Roman" w:cs="Times New Roman"/>
        </w:rPr>
        <w:t>enosti poslova radnih mjesta iz Javnog natječaja</w:t>
      </w:r>
      <w:r w:rsidRPr="00B049AC">
        <w:rPr>
          <w:rFonts w:ascii="Times New Roman" w:hAnsi="Times New Roman" w:cs="Times New Roman"/>
        </w:rPr>
        <w:t>, sukladno Uredbi o nazivima radnih mjesta i koeficijentima složenosti poslova u državno</w:t>
      </w:r>
      <w:r w:rsidR="00285A89" w:rsidRPr="00B049AC">
        <w:rPr>
          <w:rFonts w:ascii="Times New Roman" w:hAnsi="Times New Roman" w:cs="Times New Roman"/>
        </w:rPr>
        <w:t xml:space="preserve">j službi („Narodne novine“, broj </w:t>
      </w:r>
      <w:r w:rsidRPr="00B049AC">
        <w:rPr>
          <w:rFonts w:ascii="Times New Roman" w:hAnsi="Times New Roman" w:cs="Times New Roman"/>
        </w:rPr>
        <w:t>37/01, 38/01, 71/01, 89/0, 112/01, 7/02, 17/03, 197/03, 21/04, 25/04, 66/05, 131/05, 11/07, 47/07, 109/07, 58/08, 32/09, 140/09, 21/10, 38/10, 77/10, 113/10, 22/11, 142/11, 31/12, 49/12, 60/12, 78/12, 82/12, 100/12, 124/12, 140/12, 16/13, 25/13, 52/13, 96/13, 126/13, 2/14, 94/14, 140/14, 151/14, 76/15</w:t>
      </w:r>
      <w:r w:rsidR="006004FF" w:rsidRPr="00B049AC">
        <w:rPr>
          <w:rFonts w:ascii="Times New Roman" w:hAnsi="Times New Roman" w:cs="Times New Roman"/>
        </w:rPr>
        <w:t xml:space="preserve">, 100/15, 71/18, 73/19, 79/19, </w:t>
      </w:r>
      <w:r w:rsidRPr="00B049AC">
        <w:rPr>
          <w:rFonts w:ascii="Times New Roman" w:hAnsi="Times New Roman" w:cs="Times New Roman"/>
        </w:rPr>
        <w:t>63/21</w:t>
      </w:r>
      <w:r w:rsidR="009C7222" w:rsidRPr="00B049AC">
        <w:rPr>
          <w:rFonts w:ascii="Times New Roman" w:hAnsi="Times New Roman" w:cs="Times New Roman"/>
        </w:rPr>
        <w:t xml:space="preserve">, </w:t>
      </w:r>
      <w:r w:rsidR="006004FF" w:rsidRPr="00B049AC">
        <w:rPr>
          <w:rFonts w:ascii="Times New Roman" w:hAnsi="Times New Roman" w:cs="Times New Roman"/>
        </w:rPr>
        <w:t>13/22</w:t>
      </w:r>
      <w:r w:rsidR="00EA7C93" w:rsidRPr="00B049AC">
        <w:rPr>
          <w:rFonts w:ascii="Times New Roman" w:hAnsi="Times New Roman" w:cs="Times New Roman"/>
        </w:rPr>
        <w:t xml:space="preserve">, </w:t>
      </w:r>
      <w:r w:rsidR="009C7222" w:rsidRPr="00B049AC">
        <w:rPr>
          <w:rFonts w:ascii="Times New Roman" w:hAnsi="Times New Roman" w:cs="Times New Roman"/>
        </w:rPr>
        <w:t>139/22</w:t>
      </w:r>
      <w:r w:rsidR="00EA7C93" w:rsidRPr="00B049AC">
        <w:rPr>
          <w:rFonts w:ascii="Times New Roman" w:hAnsi="Times New Roman" w:cs="Times New Roman"/>
        </w:rPr>
        <w:t>, 26/23 i 87/23</w:t>
      </w:r>
      <w:r w:rsidRPr="00B049AC">
        <w:rPr>
          <w:rFonts w:ascii="Times New Roman" w:hAnsi="Times New Roman" w:cs="Times New Roman"/>
        </w:rPr>
        <w:t xml:space="preserve">), na temelju članka 144. Zakona o državnim službenicima su:  </w:t>
      </w:r>
    </w:p>
    <w:p w14:paraId="77DC29D0" w14:textId="77777777" w:rsidR="00EA7C93" w:rsidRPr="00EA7C93" w:rsidRDefault="00EA7C93" w:rsidP="00B049AC">
      <w:pPr>
        <w:spacing w:after="0" w:line="240" w:lineRule="auto"/>
        <w:ind w:right="141"/>
        <w:jc w:val="both"/>
        <w:rPr>
          <w:rFonts w:ascii="Times New Roman" w:hAnsi="Times New Roman" w:cs="Times New Roman"/>
          <w:color w:val="FF0000"/>
        </w:rPr>
      </w:pPr>
    </w:p>
    <w:p w14:paraId="3FD992DE" w14:textId="4057EF8D" w:rsidR="00EA7C93" w:rsidRDefault="00EA7C93" w:rsidP="00B049AC">
      <w:pPr>
        <w:spacing w:after="0" w:line="240" w:lineRule="auto"/>
        <w:ind w:right="141"/>
        <w:jc w:val="both"/>
        <w:rPr>
          <w:rFonts w:ascii="Times New Roman" w:hAnsi="Times New Roman" w:cs="Times New Roman"/>
        </w:rPr>
      </w:pPr>
      <w:r w:rsidRPr="00EA7C93">
        <w:rPr>
          <w:rFonts w:ascii="Times New Roman" w:hAnsi="Times New Roman" w:cs="Times New Roman"/>
        </w:rPr>
        <w:t>- stručni referent: redni broj:</w:t>
      </w:r>
      <w:r>
        <w:rPr>
          <w:rFonts w:ascii="Times New Roman" w:hAnsi="Times New Roman" w:cs="Times New Roman"/>
        </w:rPr>
        <w:t xml:space="preserve"> 25, 29, 318</w:t>
      </w:r>
      <w:r w:rsidR="00BD33B5">
        <w:rPr>
          <w:rFonts w:ascii="Times New Roman" w:hAnsi="Times New Roman" w:cs="Times New Roman"/>
        </w:rPr>
        <w:t xml:space="preserve">          </w:t>
      </w:r>
      <w:r w:rsidR="00BD33B5">
        <w:rPr>
          <w:rFonts w:ascii="Times New Roman" w:hAnsi="Times New Roman" w:cs="Times New Roman"/>
        </w:rPr>
        <w:tab/>
      </w:r>
      <w:r w:rsidR="00BD33B5">
        <w:rPr>
          <w:rFonts w:ascii="Times New Roman" w:hAnsi="Times New Roman" w:cs="Times New Roman"/>
        </w:rPr>
        <w:tab/>
      </w:r>
      <w:r w:rsidR="00BD33B5">
        <w:rPr>
          <w:rFonts w:ascii="Times New Roman" w:hAnsi="Times New Roman" w:cs="Times New Roman"/>
        </w:rPr>
        <w:tab/>
      </w:r>
      <w:r w:rsidR="00BD33B5">
        <w:rPr>
          <w:rFonts w:ascii="Times New Roman" w:hAnsi="Times New Roman" w:cs="Times New Roman"/>
        </w:rPr>
        <w:tab/>
      </w:r>
      <w:r w:rsidR="00BD33B5">
        <w:rPr>
          <w:rFonts w:ascii="Times New Roman" w:hAnsi="Times New Roman" w:cs="Times New Roman"/>
        </w:rPr>
        <w:tab/>
      </w:r>
      <w:r w:rsidR="00BD33B5" w:rsidRPr="00B049AC">
        <w:rPr>
          <w:rFonts w:ascii="Times New Roman" w:hAnsi="Times New Roman" w:cs="Times New Roman"/>
        </w:rPr>
        <w:tab/>
      </w:r>
      <w:r w:rsidR="00B049AC">
        <w:rPr>
          <w:rFonts w:ascii="Times New Roman" w:hAnsi="Times New Roman" w:cs="Times New Roman"/>
        </w:rPr>
        <w:t xml:space="preserve"> </w:t>
      </w:r>
      <w:r w:rsidR="00BD33B5" w:rsidRPr="00B049AC">
        <w:rPr>
          <w:rFonts w:ascii="Times New Roman" w:hAnsi="Times New Roman" w:cs="Times New Roman"/>
        </w:rPr>
        <w:t>- 0,897</w:t>
      </w:r>
    </w:p>
    <w:p w14:paraId="428054FC" w14:textId="77777777" w:rsidR="00B049AC" w:rsidRPr="00B049AC" w:rsidRDefault="00B049AC" w:rsidP="00B049AC">
      <w:pPr>
        <w:spacing w:after="0" w:line="240" w:lineRule="auto"/>
        <w:ind w:right="141"/>
        <w:jc w:val="both"/>
        <w:rPr>
          <w:rFonts w:ascii="Times New Roman" w:hAnsi="Times New Roman" w:cs="Times New Roman"/>
          <w:sz w:val="16"/>
          <w:szCs w:val="16"/>
        </w:rPr>
      </w:pPr>
    </w:p>
    <w:p w14:paraId="78C158B1" w14:textId="58624669" w:rsidR="00EA7C93" w:rsidRDefault="00757DFE" w:rsidP="00B049AC">
      <w:pPr>
        <w:spacing w:after="0" w:line="240" w:lineRule="auto"/>
        <w:ind w:right="141"/>
        <w:jc w:val="both"/>
        <w:rPr>
          <w:rFonts w:ascii="Times New Roman" w:hAnsi="Times New Roman" w:cs="Times New Roman"/>
        </w:rPr>
      </w:pPr>
      <w:r w:rsidRPr="00EA7C93">
        <w:rPr>
          <w:rFonts w:ascii="Times New Roman" w:hAnsi="Times New Roman" w:cs="Times New Roman"/>
        </w:rPr>
        <w:t xml:space="preserve">- stručni suradnik: </w:t>
      </w:r>
      <w:r w:rsidR="002349AF" w:rsidRPr="00EA7C93">
        <w:rPr>
          <w:rFonts w:ascii="Times New Roman" w:hAnsi="Times New Roman" w:cs="Times New Roman"/>
        </w:rPr>
        <w:t>redni broj</w:t>
      </w:r>
      <w:r w:rsidR="00BC483F" w:rsidRPr="00EA7C93">
        <w:rPr>
          <w:rFonts w:ascii="Times New Roman" w:hAnsi="Times New Roman" w:cs="Times New Roman"/>
        </w:rPr>
        <w:t>:</w:t>
      </w:r>
      <w:r w:rsidR="00EA7C93">
        <w:rPr>
          <w:rFonts w:ascii="Times New Roman" w:hAnsi="Times New Roman" w:cs="Times New Roman"/>
        </w:rPr>
        <w:t xml:space="preserve"> 131, 142, 216, 308, 336, 344</w:t>
      </w:r>
      <w:r w:rsidR="009E37FE" w:rsidRPr="00EA7C93">
        <w:rPr>
          <w:rFonts w:ascii="Times New Roman" w:hAnsi="Times New Roman" w:cs="Times New Roman"/>
        </w:rPr>
        <w:tab/>
      </w:r>
      <w:r w:rsidR="00EA7C93">
        <w:rPr>
          <w:rFonts w:ascii="Times New Roman" w:hAnsi="Times New Roman" w:cs="Times New Roman"/>
        </w:rPr>
        <w:tab/>
      </w:r>
      <w:r w:rsidR="00EA7C93">
        <w:rPr>
          <w:rFonts w:ascii="Times New Roman" w:hAnsi="Times New Roman" w:cs="Times New Roman"/>
        </w:rPr>
        <w:tab/>
      </w:r>
      <w:r w:rsidR="00EA7C93" w:rsidRPr="00B049AC">
        <w:rPr>
          <w:rFonts w:ascii="Times New Roman" w:hAnsi="Times New Roman" w:cs="Times New Roman"/>
        </w:rPr>
        <w:tab/>
      </w:r>
      <w:r w:rsidR="00B049AC">
        <w:rPr>
          <w:rFonts w:ascii="Times New Roman" w:hAnsi="Times New Roman" w:cs="Times New Roman"/>
        </w:rPr>
        <w:t xml:space="preserve"> </w:t>
      </w:r>
      <w:r w:rsidR="00EA7C93" w:rsidRPr="00B049AC">
        <w:rPr>
          <w:rFonts w:ascii="Times New Roman" w:hAnsi="Times New Roman" w:cs="Times New Roman"/>
        </w:rPr>
        <w:t>- 1,164</w:t>
      </w:r>
      <w:r w:rsidR="00BC483F" w:rsidRPr="00B049AC">
        <w:rPr>
          <w:rFonts w:ascii="Times New Roman" w:hAnsi="Times New Roman" w:cs="Times New Roman"/>
        </w:rPr>
        <w:tab/>
      </w:r>
    </w:p>
    <w:p w14:paraId="21D49628" w14:textId="77777777" w:rsidR="00B049AC" w:rsidRPr="00B049AC" w:rsidRDefault="00B049AC" w:rsidP="00B049AC">
      <w:pPr>
        <w:spacing w:after="0" w:line="240" w:lineRule="auto"/>
        <w:ind w:right="141"/>
        <w:jc w:val="both"/>
        <w:rPr>
          <w:rFonts w:ascii="Times New Roman" w:hAnsi="Times New Roman" w:cs="Times New Roman"/>
          <w:sz w:val="16"/>
          <w:szCs w:val="16"/>
        </w:rPr>
      </w:pPr>
    </w:p>
    <w:p w14:paraId="792FA759" w14:textId="25C32A30" w:rsidR="00EA7C93" w:rsidRDefault="00EA7C93" w:rsidP="00B049AC">
      <w:pPr>
        <w:spacing w:after="0" w:line="240" w:lineRule="auto"/>
        <w:ind w:right="141"/>
        <w:jc w:val="both"/>
        <w:rPr>
          <w:rFonts w:ascii="Times New Roman" w:hAnsi="Times New Roman" w:cs="Times New Roman"/>
        </w:rPr>
      </w:pPr>
      <w:r>
        <w:rPr>
          <w:rFonts w:ascii="Times New Roman" w:hAnsi="Times New Roman" w:cs="Times New Roman"/>
        </w:rPr>
        <w:t xml:space="preserve">- </w:t>
      </w:r>
      <w:r w:rsidRPr="00EA7C93">
        <w:rPr>
          <w:rFonts w:ascii="Times New Roman" w:hAnsi="Times New Roman" w:cs="Times New Roman"/>
        </w:rPr>
        <w:t>stručni suradnik</w:t>
      </w:r>
      <w:r>
        <w:rPr>
          <w:rFonts w:ascii="Times New Roman" w:hAnsi="Times New Roman" w:cs="Times New Roman"/>
        </w:rPr>
        <w:t xml:space="preserve"> za praćenje poslovanja u vodno komunalnom sektoru</w:t>
      </w:r>
      <w:r w:rsidRPr="00EA7C93">
        <w:rPr>
          <w:rFonts w:ascii="Times New Roman" w:hAnsi="Times New Roman" w:cs="Times New Roman"/>
        </w:rPr>
        <w:t>:</w:t>
      </w:r>
    </w:p>
    <w:p w14:paraId="3108F2D8" w14:textId="741C3946" w:rsidR="00EA7C93" w:rsidRPr="00EA7C93" w:rsidRDefault="00EA7C93" w:rsidP="00B049AC">
      <w:pPr>
        <w:spacing w:after="0" w:line="240" w:lineRule="auto"/>
        <w:ind w:right="141"/>
        <w:jc w:val="both"/>
        <w:rPr>
          <w:rFonts w:ascii="Times New Roman" w:hAnsi="Times New Roman" w:cs="Times New Roman"/>
          <w:b/>
        </w:rPr>
      </w:pPr>
      <w:r>
        <w:rPr>
          <w:rFonts w:ascii="Times New Roman" w:hAnsi="Times New Roman" w:cs="Times New Roman"/>
        </w:rPr>
        <w:t xml:space="preserve">  </w:t>
      </w:r>
      <w:r w:rsidRPr="00EA7C93">
        <w:rPr>
          <w:rFonts w:ascii="Times New Roman" w:hAnsi="Times New Roman" w:cs="Times New Roman"/>
        </w:rPr>
        <w:t>redni broj:</w:t>
      </w:r>
      <w:r>
        <w:rPr>
          <w:rFonts w:ascii="Times New Roman" w:hAnsi="Times New Roman" w:cs="Times New Roman"/>
        </w:rPr>
        <w:t xml:space="preserve"> 433</w:t>
      </w:r>
      <w:r w:rsidR="00BC483F" w:rsidRPr="00EA7C9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049AC">
        <w:rPr>
          <w:rFonts w:ascii="Times New Roman" w:hAnsi="Times New Roman" w:cs="Times New Roman"/>
        </w:rPr>
        <w:t xml:space="preserve"> </w:t>
      </w:r>
      <w:r w:rsidRPr="00B049AC">
        <w:rPr>
          <w:rFonts w:ascii="Times New Roman" w:hAnsi="Times New Roman" w:cs="Times New Roman"/>
        </w:rPr>
        <w:t>- 1,164</w:t>
      </w:r>
      <w:r w:rsidR="00BC483F" w:rsidRPr="00EA7C93">
        <w:rPr>
          <w:rFonts w:ascii="Times New Roman" w:hAnsi="Times New Roman" w:cs="Times New Roman"/>
        </w:rPr>
        <w:tab/>
      </w:r>
    </w:p>
    <w:p w14:paraId="23AC513F" w14:textId="77777777" w:rsidR="00B049AC" w:rsidRPr="00B049AC" w:rsidRDefault="00B049AC" w:rsidP="00B049AC">
      <w:pPr>
        <w:spacing w:after="0" w:line="240" w:lineRule="auto"/>
        <w:ind w:right="141"/>
        <w:jc w:val="both"/>
        <w:rPr>
          <w:rFonts w:ascii="Times New Roman" w:hAnsi="Times New Roman" w:cs="Times New Roman"/>
          <w:bCs/>
          <w:sz w:val="16"/>
          <w:szCs w:val="16"/>
        </w:rPr>
      </w:pPr>
    </w:p>
    <w:p w14:paraId="36DD914F" w14:textId="73912E5B" w:rsidR="00757DFE" w:rsidRPr="00B049AC" w:rsidRDefault="00EA7C93" w:rsidP="00B049AC">
      <w:pPr>
        <w:spacing w:after="0" w:line="240" w:lineRule="auto"/>
        <w:ind w:right="141"/>
        <w:jc w:val="both"/>
        <w:rPr>
          <w:rFonts w:ascii="Times New Roman" w:hAnsi="Times New Roman" w:cs="Times New Roman"/>
          <w:bCs/>
        </w:rPr>
      </w:pPr>
      <w:r w:rsidRPr="00EA7C93">
        <w:rPr>
          <w:rFonts w:ascii="Times New Roman" w:hAnsi="Times New Roman" w:cs="Times New Roman"/>
          <w:bCs/>
        </w:rPr>
        <w:t>- stručni savjetnik: redni broj:</w:t>
      </w:r>
      <w:r>
        <w:rPr>
          <w:rFonts w:ascii="Times New Roman" w:hAnsi="Times New Roman" w:cs="Times New Roman"/>
          <w:bCs/>
        </w:rPr>
        <w:t xml:space="preserve"> </w:t>
      </w:r>
      <w:r w:rsidR="00065B70">
        <w:rPr>
          <w:rFonts w:ascii="Times New Roman" w:hAnsi="Times New Roman" w:cs="Times New Roman"/>
          <w:bCs/>
        </w:rPr>
        <w:t xml:space="preserve">457 i </w:t>
      </w:r>
      <w:r>
        <w:rPr>
          <w:rFonts w:ascii="Times New Roman" w:hAnsi="Times New Roman" w:cs="Times New Roman"/>
          <w:bCs/>
        </w:rPr>
        <w:t>571</w:t>
      </w:r>
      <w:r w:rsidR="00B049AC">
        <w:rPr>
          <w:rFonts w:ascii="Times New Roman" w:hAnsi="Times New Roman" w:cs="Times New Roman"/>
          <w:bCs/>
        </w:rPr>
        <w:tab/>
      </w:r>
      <w:r w:rsidR="00B049AC">
        <w:rPr>
          <w:rFonts w:ascii="Times New Roman" w:hAnsi="Times New Roman" w:cs="Times New Roman"/>
          <w:bCs/>
        </w:rPr>
        <w:tab/>
      </w:r>
      <w:r w:rsidR="00B049AC">
        <w:rPr>
          <w:rFonts w:ascii="Times New Roman" w:hAnsi="Times New Roman" w:cs="Times New Roman"/>
          <w:bCs/>
        </w:rPr>
        <w:tab/>
      </w:r>
      <w:r w:rsidR="00B049AC">
        <w:rPr>
          <w:rFonts w:ascii="Times New Roman" w:hAnsi="Times New Roman" w:cs="Times New Roman"/>
          <w:bCs/>
        </w:rPr>
        <w:tab/>
      </w:r>
      <w:r w:rsidR="00B049AC">
        <w:rPr>
          <w:rFonts w:ascii="Times New Roman" w:hAnsi="Times New Roman" w:cs="Times New Roman"/>
          <w:bCs/>
        </w:rPr>
        <w:tab/>
      </w:r>
      <w:r w:rsidR="00B049AC">
        <w:rPr>
          <w:rFonts w:ascii="Times New Roman" w:hAnsi="Times New Roman" w:cs="Times New Roman"/>
          <w:bCs/>
        </w:rPr>
        <w:tab/>
      </w:r>
      <w:r w:rsidR="00B049AC">
        <w:rPr>
          <w:rFonts w:ascii="Times New Roman" w:hAnsi="Times New Roman" w:cs="Times New Roman"/>
          <w:bCs/>
        </w:rPr>
        <w:tab/>
        <w:t xml:space="preserve"> - 1,232</w:t>
      </w:r>
    </w:p>
    <w:p w14:paraId="669BD72D" w14:textId="77777777" w:rsidR="00B049AC" w:rsidRPr="00B049AC" w:rsidRDefault="00B049AC" w:rsidP="00B049AC">
      <w:pPr>
        <w:spacing w:after="0" w:line="240" w:lineRule="auto"/>
        <w:ind w:right="141"/>
        <w:jc w:val="both"/>
        <w:rPr>
          <w:rFonts w:ascii="Times New Roman" w:eastAsia="Calibri" w:hAnsi="Times New Roman" w:cs="Times New Roman"/>
          <w:sz w:val="16"/>
          <w:szCs w:val="16"/>
          <w:lang w:eastAsia="hr-HR"/>
        </w:rPr>
      </w:pPr>
    </w:p>
    <w:p w14:paraId="7CF314C9" w14:textId="24B59EDA" w:rsidR="002349AF" w:rsidRPr="00B049AC" w:rsidRDefault="00A70190" w:rsidP="00B049AC">
      <w:pPr>
        <w:spacing w:after="0" w:line="240" w:lineRule="auto"/>
        <w:ind w:right="141"/>
        <w:jc w:val="both"/>
        <w:rPr>
          <w:rFonts w:ascii="Times New Roman" w:eastAsia="Calibri" w:hAnsi="Times New Roman" w:cs="Times New Roman"/>
          <w:lang w:eastAsia="hr-HR"/>
        </w:rPr>
      </w:pPr>
      <w:r w:rsidRPr="00EA7C93">
        <w:rPr>
          <w:rFonts w:ascii="Times New Roman" w:eastAsia="Calibri" w:hAnsi="Times New Roman" w:cs="Times New Roman"/>
          <w:lang w:eastAsia="hr-HR"/>
        </w:rPr>
        <w:t>- viši stručni savjetnik: redni broj</w:t>
      </w:r>
      <w:r w:rsidR="00EA7C93">
        <w:rPr>
          <w:rFonts w:ascii="Times New Roman" w:eastAsia="Calibri" w:hAnsi="Times New Roman" w:cs="Times New Roman"/>
          <w:lang w:eastAsia="hr-HR"/>
        </w:rPr>
        <w:t>: 198, 276, 281, 288, 296</w:t>
      </w:r>
      <w:r w:rsidR="00065B70">
        <w:rPr>
          <w:rFonts w:ascii="Times New Roman" w:eastAsia="Calibri" w:hAnsi="Times New Roman" w:cs="Times New Roman"/>
          <w:lang w:eastAsia="hr-HR"/>
        </w:rPr>
        <w:t xml:space="preserve"> i</w:t>
      </w:r>
      <w:r w:rsidR="00EA7C93">
        <w:rPr>
          <w:rFonts w:ascii="Times New Roman" w:eastAsia="Calibri" w:hAnsi="Times New Roman" w:cs="Times New Roman"/>
          <w:lang w:eastAsia="hr-HR"/>
        </w:rPr>
        <w:t xml:space="preserve"> 582  </w:t>
      </w:r>
      <w:r w:rsidRPr="00EA7C93">
        <w:rPr>
          <w:rFonts w:ascii="Times New Roman" w:eastAsia="Calibri" w:hAnsi="Times New Roman" w:cs="Times New Roman"/>
          <w:lang w:eastAsia="hr-HR"/>
        </w:rPr>
        <w:t xml:space="preserve"> </w:t>
      </w:r>
      <w:r w:rsidR="000935AA" w:rsidRPr="00EA7C93">
        <w:rPr>
          <w:rFonts w:ascii="Times New Roman" w:eastAsia="Calibri" w:hAnsi="Times New Roman" w:cs="Times New Roman"/>
          <w:lang w:eastAsia="hr-HR"/>
        </w:rPr>
        <w:tab/>
      </w:r>
      <w:r w:rsidR="000935AA" w:rsidRPr="00B049AC">
        <w:rPr>
          <w:rFonts w:ascii="Times New Roman" w:eastAsia="Calibri" w:hAnsi="Times New Roman" w:cs="Times New Roman"/>
          <w:lang w:eastAsia="hr-HR"/>
        </w:rPr>
        <w:tab/>
      </w:r>
      <w:r w:rsidR="00EA7C93" w:rsidRPr="00B049AC">
        <w:rPr>
          <w:rFonts w:ascii="Times New Roman" w:eastAsia="Calibri" w:hAnsi="Times New Roman" w:cs="Times New Roman"/>
          <w:lang w:eastAsia="hr-HR"/>
        </w:rPr>
        <w:t xml:space="preserve">         </w:t>
      </w:r>
      <w:r w:rsidR="00065B70" w:rsidRPr="00B049AC">
        <w:rPr>
          <w:rFonts w:ascii="Times New Roman" w:eastAsia="Calibri" w:hAnsi="Times New Roman" w:cs="Times New Roman"/>
          <w:lang w:eastAsia="hr-HR"/>
        </w:rPr>
        <w:t xml:space="preserve">   </w:t>
      </w:r>
      <w:r w:rsidR="00EA7C93" w:rsidRPr="00B049AC">
        <w:rPr>
          <w:rFonts w:ascii="Times New Roman" w:eastAsia="Calibri" w:hAnsi="Times New Roman" w:cs="Times New Roman"/>
          <w:lang w:eastAsia="hr-HR"/>
        </w:rPr>
        <w:t xml:space="preserve"> </w:t>
      </w:r>
      <w:r w:rsidR="00B049AC">
        <w:rPr>
          <w:rFonts w:ascii="Times New Roman" w:eastAsia="Calibri" w:hAnsi="Times New Roman" w:cs="Times New Roman"/>
          <w:lang w:eastAsia="hr-HR"/>
        </w:rPr>
        <w:t xml:space="preserve"> </w:t>
      </w:r>
      <w:r w:rsidR="00EA7C93" w:rsidRPr="00B049AC">
        <w:rPr>
          <w:rFonts w:ascii="Times New Roman" w:eastAsia="Calibri" w:hAnsi="Times New Roman" w:cs="Times New Roman"/>
          <w:lang w:eastAsia="hr-HR"/>
        </w:rPr>
        <w:t xml:space="preserve">- </w:t>
      </w:r>
      <w:r w:rsidR="002349AF" w:rsidRPr="00B049AC">
        <w:rPr>
          <w:rFonts w:ascii="Times New Roman" w:eastAsia="Calibri" w:hAnsi="Times New Roman" w:cs="Times New Roman"/>
          <w:lang w:eastAsia="hr-HR"/>
        </w:rPr>
        <w:t>1,523</w:t>
      </w:r>
    </w:p>
    <w:p w14:paraId="64991EEA" w14:textId="77777777" w:rsidR="00B049AC" w:rsidRPr="00B049AC" w:rsidRDefault="00B049AC" w:rsidP="00B049AC">
      <w:pPr>
        <w:spacing w:after="0" w:line="240" w:lineRule="auto"/>
        <w:ind w:right="141"/>
        <w:jc w:val="both"/>
        <w:rPr>
          <w:rFonts w:ascii="Times New Roman" w:eastAsia="Calibri" w:hAnsi="Times New Roman" w:cs="Times New Roman"/>
          <w:sz w:val="16"/>
          <w:szCs w:val="16"/>
          <w:lang w:eastAsia="hr-HR"/>
        </w:rPr>
      </w:pPr>
    </w:p>
    <w:p w14:paraId="549BE3E2" w14:textId="039ACC37" w:rsidR="00B049AC" w:rsidRDefault="00EA7C93" w:rsidP="00B049AC">
      <w:pPr>
        <w:spacing w:after="0" w:line="240" w:lineRule="auto"/>
        <w:ind w:right="141"/>
        <w:jc w:val="both"/>
        <w:rPr>
          <w:rFonts w:ascii="Times New Roman" w:eastAsia="Calibri" w:hAnsi="Times New Roman" w:cs="Times New Roman"/>
          <w:lang w:eastAsia="hr-HR"/>
        </w:rPr>
      </w:pPr>
      <w:r w:rsidRPr="00EA7C93">
        <w:rPr>
          <w:rFonts w:ascii="Times New Roman" w:eastAsia="Calibri" w:hAnsi="Times New Roman" w:cs="Times New Roman"/>
          <w:lang w:eastAsia="hr-HR"/>
        </w:rPr>
        <w:t>- viši stručni savjetnik</w:t>
      </w:r>
      <w:r>
        <w:rPr>
          <w:rFonts w:ascii="Times New Roman" w:eastAsia="Calibri" w:hAnsi="Times New Roman" w:cs="Times New Roman"/>
          <w:lang w:eastAsia="hr-HR"/>
        </w:rPr>
        <w:t xml:space="preserve"> za protokol</w:t>
      </w:r>
      <w:r w:rsidRPr="00EA7C93">
        <w:rPr>
          <w:rFonts w:ascii="Times New Roman" w:eastAsia="Calibri" w:hAnsi="Times New Roman" w:cs="Times New Roman"/>
          <w:lang w:eastAsia="hr-HR"/>
        </w:rPr>
        <w:t>: redni broj</w:t>
      </w:r>
      <w:r>
        <w:rPr>
          <w:rFonts w:ascii="Times New Roman" w:eastAsia="Calibri" w:hAnsi="Times New Roman" w:cs="Times New Roman"/>
          <w:lang w:eastAsia="hr-HR"/>
        </w:rPr>
        <w:t xml:space="preserve">: </w:t>
      </w:r>
      <w:r w:rsidR="00065B70">
        <w:rPr>
          <w:rFonts w:ascii="Times New Roman" w:eastAsia="Calibri" w:hAnsi="Times New Roman" w:cs="Times New Roman"/>
          <w:lang w:eastAsia="hr-HR"/>
        </w:rPr>
        <w:t>83</w:t>
      </w:r>
      <w:r w:rsidR="00B049AC">
        <w:rPr>
          <w:rFonts w:ascii="Times New Roman" w:eastAsia="Calibri" w:hAnsi="Times New Roman" w:cs="Times New Roman"/>
          <w:lang w:eastAsia="hr-HR"/>
        </w:rPr>
        <w:tab/>
      </w:r>
      <w:r w:rsidR="00B049AC">
        <w:rPr>
          <w:rFonts w:ascii="Times New Roman" w:eastAsia="Calibri" w:hAnsi="Times New Roman" w:cs="Times New Roman"/>
          <w:lang w:eastAsia="hr-HR"/>
        </w:rPr>
        <w:tab/>
      </w:r>
      <w:r w:rsidR="00B049AC">
        <w:rPr>
          <w:rFonts w:ascii="Times New Roman" w:eastAsia="Calibri" w:hAnsi="Times New Roman" w:cs="Times New Roman"/>
          <w:lang w:eastAsia="hr-HR"/>
        </w:rPr>
        <w:tab/>
      </w:r>
      <w:r w:rsidR="00B049AC">
        <w:rPr>
          <w:rFonts w:ascii="Times New Roman" w:eastAsia="Calibri" w:hAnsi="Times New Roman" w:cs="Times New Roman"/>
          <w:lang w:eastAsia="hr-HR"/>
        </w:rPr>
        <w:tab/>
        <w:t>¸</w:t>
      </w:r>
      <w:r w:rsidR="00B049AC">
        <w:rPr>
          <w:rFonts w:ascii="Times New Roman" w:eastAsia="Calibri" w:hAnsi="Times New Roman" w:cs="Times New Roman"/>
          <w:lang w:eastAsia="hr-HR"/>
        </w:rPr>
        <w:tab/>
        <w:t xml:space="preserve"> - 1,523</w:t>
      </w:r>
    </w:p>
    <w:p w14:paraId="0250DF44" w14:textId="77777777" w:rsidR="00B049AC" w:rsidRPr="00B049AC" w:rsidRDefault="00B049AC" w:rsidP="00B049AC">
      <w:pPr>
        <w:spacing w:after="0" w:line="240" w:lineRule="auto"/>
        <w:ind w:right="141"/>
        <w:jc w:val="both"/>
        <w:rPr>
          <w:rFonts w:ascii="Times New Roman" w:eastAsia="Calibri" w:hAnsi="Times New Roman" w:cs="Times New Roman"/>
          <w:sz w:val="16"/>
          <w:szCs w:val="16"/>
          <w:lang w:eastAsia="hr-HR"/>
        </w:rPr>
      </w:pPr>
    </w:p>
    <w:p w14:paraId="4DA895B4" w14:textId="6143D50B" w:rsidR="00B049AC" w:rsidRDefault="00EA7C93" w:rsidP="00B049AC">
      <w:pPr>
        <w:spacing w:after="0" w:line="240" w:lineRule="auto"/>
        <w:ind w:right="141"/>
        <w:jc w:val="both"/>
        <w:rPr>
          <w:rFonts w:ascii="Times New Roman" w:eastAsia="Calibri" w:hAnsi="Times New Roman" w:cs="Times New Roman"/>
          <w:lang w:eastAsia="hr-HR"/>
        </w:rPr>
      </w:pPr>
      <w:r w:rsidRPr="00EA7C93">
        <w:rPr>
          <w:rFonts w:ascii="Times New Roman" w:eastAsia="Calibri" w:hAnsi="Times New Roman" w:cs="Times New Roman"/>
          <w:lang w:eastAsia="hr-HR"/>
        </w:rPr>
        <w:t>- viši stručni savjetnik</w:t>
      </w:r>
      <w:r>
        <w:rPr>
          <w:rFonts w:ascii="Times New Roman" w:eastAsia="Calibri" w:hAnsi="Times New Roman" w:cs="Times New Roman"/>
          <w:lang w:eastAsia="hr-HR"/>
        </w:rPr>
        <w:t xml:space="preserve"> za trgovinu</w:t>
      </w:r>
      <w:r w:rsidR="00535765">
        <w:rPr>
          <w:rFonts w:ascii="Times New Roman" w:eastAsia="Calibri" w:hAnsi="Times New Roman" w:cs="Times New Roman"/>
          <w:lang w:eastAsia="hr-HR"/>
        </w:rPr>
        <w:t>,</w:t>
      </w:r>
      <w:r>
        <w:rPr>
          <w:rFonts w:ascii="Times New Roman" w:eastAsia="Calibri" w:hAnsi="Times New Roman" w:cs="Times New Roman"/>
          <w:lang w:eastAsia="hr-HR"/>
        </w:rPr>
        <w:t xml:space="preserve"> tržište i drugostupanjski postupak</w:t>
      </w:r>
      <w:r w:rsidRPr="00EA7C93">
        <w:rPr>
          <w:rFonts w:ascii="Times New Roman" w:eastAsia="Calibri" w:hAnsi="Times New Roman" w:cs="Times New Roman"/>
          <w:lang w:eastAsia="hr-HR"/>
        </w:rPr>
        <w:t>:</w:t>
      </w:r>
      <w:r w:rsidR="00065B70">
        <w:rPr>
          <w:rFonts w:ascii="Times New Roman" w:eastAsia="Calibri" w:hAnsi="Times New Roman" w:cs="Times New Roman"/>
          <w:lang w:eastAsia="hr-HR"/>
        </w:rPr>
        <w:t xml:space="preserve"> </w:t>
      </w:r>
      <w:r w:rsidRPr="00EA7C93">
        <w:rPr>
          <w:rFonts w:ascii="Times New Roman" w:eastAsia="Calibri" w:hAnsi="Times New Roman" w:cs="Times New Roman"/>
          <w:lang w:eastAsia="hr-HR"/>
        </w:rPr>
        <w:t>redni broj</w:t>
      </w:r>
      <w:r>
        <w:rPr>
          <w:rFonts w:ascii="Times New Roman" w:eastAsia="Calibri" w:hAnsi="Times New Roman" w:cs="Times New Roman"/>
          <w:lang w:eastAsia="hr-HR"/>
        </w:rPr>
        <w:t xml:space="preserve">: </w:t>
      </w:r>
      <w:r w:rsidR="00535765">
        <w:rPr>
          <w:rFonts w:ascii="Times New Roman" w:eastAsia="Calibri" w:hAnsi="Times New Roman" w:cs="Times New Roman"/>
          <w:lang w:eastAsia="hr-HR"/>
        </w:rPr>
        <w:t>314</w:t>
      </w:r>
      <w:r w:rsidR="00065B70">
        <w:rPr>
          <w:rFonts w:ascii="Times New Roman" w:eastAsia="Calibri" w:hAnsi="Times New Roman" w:cs="Times New Roman"/>
          <w:lang w:eastAsia="hr-HR"/>
        </w:rPr>
        <w:t xml:space="preserve">      - 1,523</w:t>
      </w:r>
    </w:p>
    <w:p w14:paraId="3F366332" w14:textId="77777777" w:rsidR="00B049AC" w:rsidRPr="00B049AC" w:rsidRDefault="00B049AC" w:rsidP="00B049AC">
      <w:pPr>
        <w:spacing w:after="0" w:line="240" w:lineRule="auto"/>
        <w:ind w:right="141"/>
        <w:jc w:val="both"/>
        <w:rPr>
          <w:rFonts w:ascii="Times New Roman" w:eastAsia="Calibri" w:hAnsi="Times New Roman" w:cs="Times New Roman"/>
          <w:sz w:val="16"/>
          <w:szCs w:val="16"/>
          <w:lang w:eastAsia="hr-HR"/>
        </w:rPr>
      </w:pPr>
    </w:p>
    <w:p w14:paraId="060DA64F" w14:textId="7391E621" w:rsidR="00065B70" w:rsidRDefault="00535765" w:rsidP="00B049AC">
      <w:pPr>
        <w:spacing w:after="0" w:line="240" w:lineRule="auto"/>
        <w:ind w:right="141"/>
        <w:jc w:val="both"/>
        <w:rPr>
          <w:rFonts w:ascii="Times New Roman" w:eastAsia="Calibri" w:hAnsi="Times New Roman" w:cs="Times New Roman"/>
          <w:lang w:eastAsia="hr-HR"/>
        </w:rPr>
      </w:pPr>
      <w:r w:rsidRPr="00EA7C93">
        <w:rPr>
          <w:rFonts w:ascii="Times New Roman" w:eastAsia="Calibri" w:hAnsi="Times New Roman" w:cs="Times New Roman"/>
          <w:lang w:eastAsia="hr-HR"/>
        </w:rPr>
        <w:t>- viši stručni savjetnik</w:t>
      </w:r>
      <w:r>
        <w:rPr>
          <w:rFonts w:ascii="Times New Roman" w:eastAsia="Calibri" w:hAnsi="Times New Roman" w:cs="Times New Roman"/>
          <w:lang w:eastAsia="hr-HR"/>
        </w:rPr>
        <w:t xml:space="preserve"> za vodne usluge i vodno komunalne strateške investicijske</w:t>
      </w:r>
    </w:p>
    <w:p w14:paraId="7CD2C661" w14:textId="5EB0635F" w:rsidR="00B049AC" w:rsidRDefault="00065B70" w:rsidP="00B049AC">
      <w:pPr>
        <w:spacing w:after="0" w:line="240" w:lineRule="auto"/>
        <w:ind w:right="141"/>
        <w:jc w:val="both"/>
        <w:rPr>
          <w:rFonts w:ascii="Times New Roman" w:eastAsia="Calibri" w:hAnsi="Times New Roman" w:cs="Times New Roman"/>
          <w:lang w:eastAsia="hr-HR"/>
        </w:rPr>
      </w:pPr>
      <w:r>
        <w:rPr>
          <w:rFonts w:ascii="Times New Roman" w:eastAsia="Calibri" w:hAnsi="Times New Roman" w:cs="Times New Roman"/>
          <w:lang w:eastAsia="hr-HR"/>
        </w:rPr>
        <w:t xml:space="preserve">   </w:t>
      </w:r>
      <w:r w:rsidR="00535765">
        <w:rPr>
          <w:rFonts w:ascii="Times New Roman" w:eastAsia="Calibri" w:hAnsi="Times New Roman" w:cs="Times New Roman"/>
          <w:lang w:eastAsia="hr-HR"/>
        </w:rPr>
        <w:t>projekte</w:t>
      </w:r>
      <w:r w:rsidR="00535765" w:rsidRPr="00EA7C93">
        <w:rPr>
          <w:rFonts w:ascii="Times New Roman" w:eastAsia="Calibri" w:hAnsi="Times New Roman" w:cs="Times New Roman"/>
          <w:lang w:eastAsia="hr-HR"/>
        </w:rPr>
        <w:t>: redni broj</w:t>
      </w:r>
      <w:r w:rsidR="00535765">
        <w:rPr>
          <w:rFonts w:ascii="Times New Roman" w:eastAsia="Calibri" w:hAnsi="Times New Roman" w:cs="Times New Roman"/>
          <w:lang w:eastAsia="hr-HR"/>
        </w:rPr>
        <w:t xml:space="preserve">: 431 </w:t>
      </w:r>
      <w:r>
        <w:rPr>
          <w:rFonts w:ascii="Times New Roman" w:eastAsia="Calibri" w:hAnsi="Times New Roman" w:cs="Times New Roman"/>
          <w:lang w:eastAsia="hr-HR"/>
        </w:rPr>
        <w:tab/>
      </w:r>
      <w:r>
        <w:rPr>
          <w:rFonts w:ascii="Times New Roman" w:eastAsia="Calibri" w:hAnsi="Times New Roman" w:cs="Times New Roman"/>
          <w:lang w:eastAsia="hr-HR"/>
        </w:rPr>
        <w:tab/>
      </w:r>
      <w:r>
        <w:rPr>
          <w:rFonts w:ascii="Times New Roman" w:eastAsia="Calibri" w:hAnsi="Times New Roman" w:cs="Times New Roman"/>
          <w:lang w:eastAsia="hr-HR"/>
        </w:rPr>
        <w:tab/>
      </w:r>
      <w:r>
        <w:rPr>
          <w:rFonts w:ascii="Times New Roman" w:eastAsia="Calibri" w:hAnsi="Times New Roman" w:cs="Times New Roman"/>
          <w:lang w:eastAsia="hr-HR"/>
        </w:rPr>
        <w:tab/>
      </w:r>
      <w:r>
        <w:rPr>
          <w:rFonts w:ascii="Times New Roman" w:eastAsia="Calibri" w:hAnsi="Times New Roman" w:cs="Times New Roman"/>
          <w:lang w:eastAsia="hr-HR"/>
        </w:rPr>
        <w:tab/>
      </w:r>
      <w:r>
        <w:rPr>
          <w:rFonts w:ascii="Times New Roman" w:eastAsia="Calibri" w:hAnsi="Times New Roman" w:cs="Times New Roman"/>
          <w:lang w:eastAsia="hr-HR"/>
        </w:rPr>
        <w:tab/>
      </w:r>
      <w:r>
        <w:rPr>
          <w:rFonts w:ascii="Times New Roman" w:eastAsia="Calibri" w:hAnsi="Times New Roman" w:cs="Times New Roman"/>
          <w:lang w:eastAsia="hr-HR"/>
        </w:rPr>
        <w:tab/>
      </w:r>
      <w:r>
        <w:rPr>
          <w:rFonts w:ascii="Times New Roman" w:eastAsia="Calibri" w:hAnsi="Times New Roman" w:cs="Times New Roman"/>
          <w:lang w:eastAsia="hr-HR"/>
        </w:rPr>
        <w:tab/>
      </w:r>
      <w:r w:rsidR="00B049AC">
        <w:rPr>
          <w:rFonts w:ascii="Times New Roman" w:eastAsia="Calibri" w:hAnsi="Times New Roman" w:cs="Times New Roman"/>
          <w:lang w:eastAsia="hr-HR"/>
        </w:rPr>
        <w:t xml:space="preserve"> </w:t>
      </w:r>
      <w:r>
        <w:rPr>
          <w:rFonts w:ascii="Times New Roman" w:eastAsia="Calibri" w:hAnsi="Times New Roman" w:cs="Times New Roman"/>
          <w:lang w:eastAsia="hr-HR"/>
        </w:rPr>
        <w:t>- 1,523</w:t>
      </w:r>
    </w:p>
    <w:p w14:paraId="66976B8A" w14:textId="77777777" w:rsidR="009B1966" w:rsidRPr="009B1966" w:rsidRDefault="009B1966" w:rsidP="00B049AC">
      <w:pPr>
        <w:spacing w:after="0" w:line="240" w:lineRule="auto"/>
        <w:ind w:right="141"/>
        <w:jc w:val="both"/>
        <w:rPr>
          <w:rFonts w:ascii="Times New Roman" w:eastAsia="Calibri" w:hAnsi="Times New Roman" w:cs="Times New Roman"/>
          <w:sz w:val="16"/>
          <w:szCs w:val="16"/>
          <w:lang w:eastAsia="hr-HR"/>
        </w:rPr>
      </w:pPr>
    </w:p>
    <w:p w14:paraId="7D85B06C" w14:textId="77777777" w:rsidR="009B1966" w:rsidRDefault="009B1966" w:rsidP="009B1966">
      <w:pPr>
        <w:spacing w:after="0" w:line="240" w:lineRule="auto"/>
        <w:ind w:right="141"/>
        <w:jc w:val="both"/>
        <w:rPr>
          <w:rFonts w:ascii="Times New Roman" w:eastAsia="Calibri" w:hAnsi="Times New Roman" w:cs="Times New Roman"/>
          <w:b/>
          <w:lang w:eastAsia="hr-HR"/>
        </w:rPr>
      </w:pPr>
      <w:r w:rsidRPr="00EA7C93">
        <w:rPr>
          <w:rFonts w:ascii="Times New Roman" w:eastAsia="Calibri" w:hAnsi="Times New Roman" w:cs="Times New Roman"/>
          <w:lang w:eastAsia="hr-HR"/>
        </w:rPr>
        <w:t>- viši stručni savjetnik: redni broj 5</w:t>
      </w:r>
      <w:r>
        <w:rPr>
          <w:rFonts w:ascii="Times New Roman" w:eastAsia="Calibri" w:hAnsi="Times New Roman" w:cs="Times New Roman"/>
          <w:lang w:eastAsia="hr-HR"/>
        </w:rPr>
        <w:t>02 i 527</w:t>
      </w:r>
      <w:r w:rsidRPr="00EA7C93">
        <w:rPr>
          <w:rFonts w:ascii="Times New Roman" w:eastAsia="Calibri" w:hAnsi="Times New Roman" w:cs="Times New Roman"/>
          <w:lang w:eastAsia="hr-HR"/>
        </w:rPr>
        <w:tab/>
      </w:r>
      <w:r w:rsidRPr="00EA7C93">
        <w:rPr>
          <w:rFonts w:ascii="Times New Roman" w:eastAsia="Calibri" w:hAnsi="Times New Roman" w:cs="Times New Roman"/>
          <w:lang w:eastAsia="hr-HR"/>
        </w:rPr>
        <w:tab/>
      </w:r>
      <w:r w:rsidRPr="00EA7C93">
        <w:rPr>
          <w:rFonts w:ascii="Times New Roman" w:eastAsia="Calibri" w:hAnsi="Times New Roman" w:cs="Times New Roman"/>
          <w:lang w:eastAsia="hr-HR"/>
        </w:rPr>
        <w:tab/>
      </w:r>
      <w:r w:rsidRPr="00EA7C93">
        <w:rPr>
          <w:rFonts w:ascii="Times New Roman" w:eastAsia="Calibri" w:hAnsi="Times New Roman" w:cs="Times New Roman"/>
          <w:lang w:eastAsia="hr-HR"/>
        </w:rPr>
        <w:tab/>
      </w:r>
      <w:r w:rsidRPr="00EA7C93">
        <w:rPr>
          <w:rFonts w:ascii="Times New Roman" w:eastAsia="Calibri" w:hAnsi="Times New Roman" w:cs="Times New Roman"/>
          <w:lang w:eastAsia="hr-HR"/>
        </w:rPr>
        <w:tab/>
      </w:r>
      <w:r w:rsidRPr="00EA7C93">
        <w:rPr>
          <w:rFonts w:ascii="Times New Roman" w:eastAsia="Calibri" w:hAnsi="Times New Roman" w:cs="Times New Roman"/>
          <w:lang w:eastAsia="hr-HR"/>
        </w:rPr>
        <w:tab/>
      </w:r>
      <w:r>
        <w:rPr>
          <w:rFonts w:ascii="Times New Roman" w:eastAsia="Calibri" w:hAnsi="Times New Roman" w:cs="Times New Roman"/>
          <w:lang w:eastAsia="hr-HR"/>
        </w:rPr>
        <w:t xml:space="preserve"> </w:t>
      </w:r>
      <w:r>
        <w:rPr>
          <w:rFonts w:ascii="Times New Roman" w:eastAsia="Calibri" w:hAnsi="Times New Roman" w:cs="Times New Roman"/>
          <w:bCs/>
          <w:lang w:eastAsia="hr-HR"/>
        </w:rPr>
        <w:t xml:space="preserve">- </w:t>
      </w:r>
      <w:r w:rsidRPr="00B049AC">
        <w:rPr>
          <w:rFonts w:ascii="Times New Roman" w:eastAsia="Calibri" w:hAnsi="Times New Roman" w:cs="Times New Roman"/>
          <w:bCs/>
          <w:lang w:eastAsia="hr-HR"/>
        </w:rPr>
        <w:t>1,979</w:t>
      </w:r>
    </w:p>
    <w:p w14:paraId="41E34FDE" w14:textId="3665371B" w:rsidR="009B1966" w:rsidRPr="009B1966" w:rsidRDefault="009B1966" w:rsidP="00B049AC">
      <w:pPr>
        <w:spacing w:after="0" w:line="240" w:lineRule="auto"/>
        <w:ind w:right="141"/>
        <w:jc w:val="both"/>
        <w:rPr>
          <w:rFonts w:ascii="Times New Roman" w:eastAsia="Calibri" w:hAnsi="Times New Roman" w:cs="Times New Roman"/>
          <w:sz w:val="16"/>
          <w:szCs w:val="16"/>
          <w:lang w:eastAsia="hr-HR"/>
        </w:rPr>
      </w:pPr>
    </w:p>
    <w:p w14:paraId="4CBA757F" w14:textId="6ADD2BB9" w:rsidR="00B049AC" w:rsidRDefault="00B049AC" w:rsidP="00B049AC">
      <w:pPr>
        <w:spacing w:after="0" w:line="240" w:lineRule="auto"/>
        <w:ind w:right="141"/>
        <w:jc w:val="both"/>
        <w:rPr>
          <w:rFonts w:ascii="Times New Roman" w:eastAsia="Calibri" w:hAnsi="Times New Roman" w:cs="Times New Roman"/>
          <w:lang w:eastAsia="hr-HR"/>
        </w:rPr>
      </w:pPr>
      <w:r w:rsidRPr="00EA7C93">
        <w:rPr>
          <w:rFonts w:ascii="Times New Roman" w:eastAsia="Calibri" w:hAnsi="Times New Roman" w:cs="Times New Roman"/>
          <w:lang w:eastAsia="hr-HR"/>
        </w:rPr>
        <w:t xml:space="preserve">- viši </w:t>
      </w:r>
      <w:r>
        <w:rPr>
          <w:rFonts w:ascii="Times New Roman" w:eastAsia="Calibri" w:hAnsi="Times New Roman" w:cs="Times New Roman"/>
          <w:lang w:eastAsia="hr-HR"/>
        </w:rPr>
        <w:t>upravni</w:t>
      </w:r>
      <w:r w:rsidRPr="00EA7C93">
        <w:rPr>
          <w:rFonts w:ascii="Times New Roman" w:eastAsia="Calibri" w:hAnsi="Times New Roman" w:cs="Times New Roman"/>
          <w:lang w:eastAsia="hr-HR"/>
        </w:rPr>
        <w:t xml:space="preserve"> savjetnik: redni broj</w:t>
      </w:r>
      <w:r>
        <w:rPr>
          <w:rFonts w:ascii="Times New Roman" w:eastAsia="Calibri" w:hAnsi="Times New Roman" w:cs="Times New Roman"/>
          <w:lang w:eastAsia="hr-HR"/>
        </w:rPr>
        <w:t xml:space="preserve">: 670  </w:t>
      </w:r>
      <w:r w:rsidRPr="00EA7C93">
        <w:rPr>
          <w:rFonts w:ascii="Times New Roman" w:eastAsia="Calibri" w:hAnsi="Times New Roman" w:cs="Times New Roman"/>
          <w:lang w:eastAsia="hr-HR"/>
        </w:rPr>
        <w:t xml:space="preserve"> </w:t>
      </w:r>
      <w:r w:rsidRPr="00EA7C93">
        <w:rPr>
          <w:rFonts w:ascii="Times New Roman" w:eastAsia="Calibri" w:hAnsi="Times New Roman" w:cs="Times New Roman"/>
          <w:lang w:eastAsia="hr-HR"/>
        </w:rPr>
        <w:tab/>
      </w:r>
      <w:r w:rsidRPr="00EA7C93">
        <w:rPr>
          <w:rFonts w:ascii="Times New Roman" w:eastAsia="Calibri" w:hAnsi="Times New Roman" w:cs="Times New Roman"/>
          <w:lang w:eastAsia="hr-HR"/>
        </w:rPr>
        <w:tab/>
      </w:r>
      <w:r>
        <w:rPr>
          <w:rFonts w:ascii="Times New Roman" w:eastAsia="Calibri" w:hAnsi="Times New Roman" w:cs="Times New Roman"/>
          <w:lang w:eastAsia="hr-HR"/>
        </w:rPr>
        <w:tab/>
      </w:r>
      <w:r>
        <w:rPr>
          <w:rFonts w:ascii="Times New Roman" w:eastAsia="Calibri" w:hAnsi="Times New Roman" w:cs="Times New Roman"/>
          <w:lang w:eastAsia="hr-HR"/>
        </w:rPr>
        <w:tab/>
      </w:r>
      <w:r>
        <w:rPr>
          <w:rFonts w:ascii="Times New Roman" w:eastAsia="Calibri" w:hAnsi="Times New Roman" w:cs="Times New Roman"/>
          <w:lang w:eastAsia="hr-HR"/>
        </w:rPr>
        <w:tab/>
      </w:r>
      <w:r w:rsidRPr="00B049AC">
        <w:rPr>
          <w:rFonts w:ascii="Times New Roman" w:eastAsia="Calibri" w:hAnsi="Times New Roman" w:cs="Times New Roman"/>
          <w:lang w:eastAsia="hr-HR"/>
        </w:rPr>
        <w:t xml:space="preserve">         </w:t>
      </w:r>
      <w:r>
        <w:rPr>
          <w:rFonts w:ascii="Times New Roman" w:eastAsia="Calibri" w:hAnsi="Times New Roman" w:cs="Times New Roman"/>
          <w:lang w:eastAsia="hr-HR"/>
        </w:rPr>
        <w:t xml:space="preserve">   </w:t>
      </w:r>
      <w:r w:rsidRPr="00B049AC">
        <w:rPr>
          <w:rFonts w:ascii="Times New Roman" w:eastAsia="Calibri" w:hAnsi="Times New Roman" w:cs="Times New Roman"/>
          <w:lang w:eastAsia="hr-HR"/>
        </w:rPr>
        <w:t xml:space="preserve"> </w:t>
      </w:r>
      <w:r>
        <w:rPr>
          <w:rFonts w:ascii="Times New Roman" w:eastAsia="Calibri" w:hAnsi="Times New Roman" w:cs="Times New Roman"/>
          <w:lang w:eastAsia="hr-HR"/>
        </w:rPr>
        <w:t xml:space="preserve"> </w:t>
      </w:r>
      <w:r w:rsidRPr="00B049AC">
        <w:rPr>
          <w:rFonts w:ascii="Times New Roman" w:eastAsia="Calibri" w:hAnsi="Times New Roman" w:cs="Times New Roman"/>
          <w:lang w:eastAsia="hr-HR"/>
        </w:rPr>
        <w:t>- 1,523</w:t>
      </w:r>
    </w:p>
    <w:p w14:paraId="52B1985A" w14:textId="77777777" w:rsidR="00B049AC" w:rsidRPr="00B049AC" w:rsidRDefault="00B049AC" w:rsidP="00B049AC">
      <w:pPr>
        <w:spacing w:after="0" w:line="240" w:lineRule="auto"/>
        <w:ind w:right="141"/>
        <w:jc w:val="both"/>
        <w:rPr>
          <w:rFonts w:ascii="Times New Roman" w:eastAsia="Calibri" w:hAnsi="Times New Roman" w:cs="Times New Roman"/>
          <w:sz w:val="16"/>
          <w:szCs w:val="16"/>
          <w:lang w:eastAsia="hr-HR"/>
        </w:rPr>
      </w:pPr>
    </w:p>
    <w:p w14:paraId="5160AE4C" w14:textId="77777777" w:rsidR="00535765" w:rsidRPr="00EA7C93" w:rsidRDefault="00535765" w:rsidP="00B049AC">
      <w:pPr>
        <w:spacing w:after="0" w:line="240" w:lineRule="auto"/>
        <w:ind w:right="141"/>
        <w:jc w:val="both"/>
        <w:rPr>
          <w:rFonts w:ascii="Times New Roman" w:eastAsia="Calibri" w:hAnsi="Times New Roman" w:cs="Times New Roman"/>
          <w:lang w:eastAsia="hr-HR"/>
        </w:rPr>
      </w:pPr>
    </w:p>
    <w:sectPr w:rsidR="00535765" w:rsidRPr="00EA7C93" w:rsidSect="00973E1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9E67" w14:textId="77777777" w:rsidR="00A854E6" w:rsidRDefault="00A854E6" w:rsidP="00386F59">
      <w:pPr>
        <w:spacing w:after="0" w:line="240" w:lineRule="auto"/>
      </w:pPr>
      <w:r>
        <w:separator/>
      </w:r>
    </w:p>
  </w:endnote>
  <w:endnote w:type="continuationSeparator" w:id="0">
    <w:p w14:paraId="53FA2876" w14:textId="77777777" w:rsidR="00A854E6" w:rsidRDefault="00A854E6" w:rsidP="0038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CE9F" w14:textId="77777777" w:rsidR="00A854E6" w:rsidRDefault="00A854E6" w:rsidP="00386F59">
      <w:pPr>
        <w:spacing w:after="0" w:line="240" w:lineRule="auto"/>
      </w:pPr>
      <w:r>
        <w:separator/>
      </w:r>
    </w:p>
  </w:footnote>
  <w:footnote w:type="continuationSeparator" w:id="0">
    <w:p w14:paraId="57D3E651" w14:textId="77777777" w:rsidR="00A854E6" w:rsidRDefault="00A854E6" w:rsidP="00386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F9E"/>
    <w:multiLevelType w:val="hybridMultilevel"/>
    <w:tmpl w:val="FFA402BA"/>
    <w:lvl w:ilvl="0" w:tplc="101A000F">
      <w:start w:val="1"/>
      <w:numFmt w:val="decimal"/>
      <w:lvlText w:val="%1."/>
      <w:lvlJc w:val="lef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 w15:restartNumberingAfterBreak="0">
    <w:nsid w:val="0141564B"/>
    <w:multiLevelType w:val="hybridMultilevel"/>
    <w:tmpl w:val="37EE09B2"/>
    <w:lvl w:ilvl="0" w:tplc="4CE45EC4">
      <w:start w:val="1"/>
      <w:numFmt w:val="decimal"/>
      <w:lvlText w:val="%1."/>
      <w:lvlJc w:val="left"/>
      <w:pPr>
        <w:ind w:left="72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85965F0"/>
    <w:multiLevelType w:val="hybridMultilevel"/>
    <w:tmpl w:val="65D65CE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9000657"/>
    <w:multiLevelType w:val="hybridMultilevel"/>
    <w:tmpl w:val="7F8CA0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ADB282A"/>
    <w:multiLevelType w:val="hybridMultilevel"/>
    <w:tmpl w:val="0B88B10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0C402839"/>
    <w:multiLevelType w:val="hybridMultilevel"/>
    <w:tmpl w:val="61AEC372"/>
    <w:lvl w:ilvl="0" w:tplc="5F0E0F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CBF3471"/>
    <w:multiLevelType w:val="hybridMultilevel"/>
    <w:tmpl w:val="832825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7C63EAB"/>
    <w:multiLevelType w:val="hybridMultilevel"/>
    <w:tmpl w:val="5C14FAFC"/>
    <w:lvl w:ilvl="0" w:tplc="901867AE">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BC66D0A"/>
    <w:multiLevelType w:val="hybridMultilevel"/>
    <w:tmpl w:val="42947EE0"/>
    <w:lvl w:ilvl="0" w:tplc="B43024AA">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C4A236D"/>
    <w:multiLevelType w:val="hybridMultilevel"/>
    <w:tmpl w:val="75747B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4E5F6644"/>
    <w:multiLevelType w:val="hybridMultilevel"/>
    <w:tmpl w:val="DB3E6B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56B23525"/>
    <w:multiLevelType w:val="hybridMultilevel"/>
    <w:tmpl w:val="DB74B3CE"/>
    <w:lvl w:ilvl="0" w:tplc="041A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1C463A1"/>
    <w:multiLevelType w:val="multilevel"/>
    <w:tmpl w:val="D76A88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3EA5032"/>
    <w:multiLevelType w:val="hybridMultilevel"/>
    <w:tmpl w:val="61C435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458135B"/>
    <w:multiLevelType w:val="hybridMultilevel"/>
    <w:tmpl w:val="96EEA5D4"/>
    <w:lvl w:ilvl="0" w:tplc="71AEB74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7574325A"/>
    <w:multiLevelType w:val="hybridMultilevel"/>
    <w:tmpl w:val="E6DC1ECE"/>
    <w:lvl w:ilvl="0" w:tplc="901867AE">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7C436F6E"/>
    <w:multiLevelType w:val="hybridMultilevel"/>
    <w:tmpl w:val="C19E6888"/>
    <w:lvl w:ilvl="0" w:tplc="B0DA1A0A">
      <w:numFmt w:val="bullet"/>
      <w:lvlText w:val="-"/>
      <w:lvlJc w:val="left"/>
      <w:pPr>
        <w:ind w:left="927" w:hanging="360"/>
      </w:pPr>
      <w:rPr>
        <w:rFonts w:ascii="Times New Roman" w:eastAsiaTheme="minorHAnsi" w:hAnsi="Times New Roman" w:cs="Times New Roman"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17" w15:restartNumberingAfterBreak="0">
    <w:nsid w:val="7FB470DA"/>
    <w:multiLevelType w:val="hybridMultilevel"/>
    <w:tmpl w:val="492683F6"/>
    <w:lvl w:ilvl="0" w:tplc="12686000">
      <w:start w:val="1"/>
      <w:numFmt w:val="decimal"/>
      <w:lvlText w:val="%1."/>
      <w:lvlJc w:val="left"/>
      <w:pPr>
        <w:ind w:left="720" w:hanging="360"/>
      </w:pPr>
      <w:rPr>
        <w:rFonts w:ascii="Times New Roman" w:hAnsi="Times New Roman" w:cs="Times New Roman" w:hint="default"/>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604535825">
    <w:abstractNumId w:val="13"/>
  </w:num>
  <w:num w:numId="2" w16cid:durableId="2016610847">
    <w:abstractNumId w:val="8"/>
  </w:num>
  <w:num w:numId="3" w16cid:durableId="1969357708">
    <w:abstractNumId w:val="5"/>
  </w:num>
  <w:num w:numId="4" w16cid:durableId="1922981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895219">
    <w:abstractNumId w:val="10"/>
  </w:num>
  <w:num w:numId="6" w16cid:durableId="1182235064">
    <w:abstractNumId w:val="14"/>
  </w:num>
  <w:num w:numId="7" w16cid:durableId="20066646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5117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1364552">
    <w:abstractNumId w:val="4"/>
  </w:num>
  <w:num w:numId="10" w16cid:durableId="1266571986">
    <w:abstractNumId w:val="11"/>
    <w:lvlOverride w:ilvl="0">
      <w:startOverride w:val="1"/>
    </w:lvlOverride>
    <w:lvlOverride w:ilvl="1"/>
    <w:lvlOverride w:ilvl="2"/>
    <w:lvlOverride w:ilvl="3"/>
    <w:lvlOverride w:ilvl="4"/>
    <w:lvlOverride w:ilvl="5"/>
    <w:lvlOverride w:ilvl="6"/>
    <w:lvlOverride w:ilvl="7"/>
    <w:lvlOverride w:ilvl="8"/>
  </w:num>
  <w:num w:numId="11" w16cid:durableId="1211922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15944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4082873">
    <w:abstractNumId w:val="16"/>
  </w:num>
  <w:num w:numId="14" w16cid:durableId="1597326316">
    <w:abstractNumId w:val="9"/>
  </w:num>
  <w:num w:numId="15" w16cid:durableId="1750955447">
    <w:abstractNumId w:val="15"/>
  </w:num>
  <w:num w:numId="16" w16cid:durableId="1811243614">
    <w:abstractNumId w:val="7"/>
  </w:num>
  <w:num w:numId="17" w16cid:durableId="1258632069">
    <w:abstractNumId w:val="2"/>
  </w:num>
  <w:num w:numId="18" w16cid:durableId="106488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0"/>
    <w:rsid w:val="000173D5"/>
    <w:rsid w:val="00022CA2"/>
    <w:rsid w:val="0002657C"/>
    <w:rsid w:val="00027F6B"/>
    <w:rsid w:val="00031C63"/>
    <w:rsid w:val="00043D18"/>
    <w:rsid w:val="00044908"/>
    <w:rsid w:val="00065B70"/>
    <w:rsid w:val="00067A6D"/>
    <w:rsid w:val="00080AF2"/>
    <w:rsid w:val="0008345B"/>
    <w:rsid w:val="000935AA"/>
    <w:rsid w:val="00094063"/>
    <w:rsid w:val="000A7DFF"/>
    <w:rsid w:val="000B17FE"/>
    <w:rsid w:val="000B419A"/>
    <w:rsid w:val="000C397F"/>
    <w:rsid w:val="000D38C2"/>
    <w:rsid w:val="000F2E8C"/>
    <w:rsid w:val="00106798"/>
    <w:rsid w:val="00116B55"/>
    <w:rsid w:val="00122FE1"/>
    <w:rsid w:val="00123DE6"/>
    <w:rsid w:val="00125A36"/>
    <w:rsid w:val="00140C6C"/>
    <w:rsid w:val="0016475E"/>
    <w:rsid w:val="00164BE2"/>
    <w:rsid w:val="00174B0B"/>
    <w:rsid w:val="00180C75"/>
    <w:rsid w:val="00184BED"/>
    <w:rsid w:val="00193730"/>
    <w:rsid w:val="00197D9F"/>
    <w:rsid w:val="001A00DB"/>
    <w:rsid w:val="001B737E"/>
    <w:rsid w:val="001C5A6E"/>
    <w:rsid w:val="001D6AED"/>
    <w:rsid w:val="00230BEF"/>
    <w:rsid w:val="002349AF"/>
    <w:rsid w:val="002456BC"/>
    <w:rsid w:val="002622CC"/>
    <w:rsid w:val="00273C46"/>
    <w:rsid w:val="00285A89"/>
    <w:rsid w:val="002A42FC"/>
    <w:rsid w:val="002A5EE0"/>
    <w:rsid w:val="002B0273"/>
    <w:rsid w:val="002C15F3"/>
    <w:rsid w:val="002C72C6"/>
    <w:rsid w:val="002D30B3"/>
    <w:rsid w:val="002E150F"/>
    <w:rsid w:val="00310667"/>
    <w:rsid w:val="00322DE0"/>
    <w:rsid w:val="00363394"/>
    <w:rsid w:val="00385BA8"/>
    <w:rsid w:val="00386F59"/>
    <w:rsid w:val="0039113E"/>
    <w:rsid w:val="003932DF"/>
    <w:rsid w:val="00395879"/>
    <w:rsid w:val="003A55FE"/>
    <w:rsid w:val="003B05F9"/>
    <w:rsid w:val="003C4D59"/>
    <w:rsid w:val="003D7DE8"/>
    <w:rsid w:val="003E6144"/>
    <w:rsid w:val="003F4CE5"/>
    <w:rsid w:val="004245D3"/>
    <w:rsid w:val="00442D08"/>
    <w:rsid w:val="00444D0B"/>
    <w:rsid w:val="00461CAC"/>
    <w:rsid w:val="00467BD6"/>
    <w:rsid w:val="004710AA"/>
    <w:rsid w:val="004924B5"/>
    <w:rsid w:val="00496B2D"/>
    <w:rsid w:val="004A1395"/>
    <w:rsid w:val="004A635B"/>
    <w:rsid w:val="004B220C"/>
    <w:rsid w:val="004C04F3"/>
    <w:rsid w:val="004D24D6"/>
    <w:rsid w:val="004E10C2"/>
    <w:rsid w:val="004F1FB1"/>
    <w:rsid w:val="004F2D98"/>
    <w:rsid w:val="004F427F"/>
    <w:rsid w:val="00501935"/>
    <w:rsid w:val="005046E7"/>
    <w:rsid w:val="00527B78"/>
    <w:rsid w:val="00535765"/>
    <w:rsid w:val="00535775"/>
    <w:rsid w:val="00540B0D"/>
    <w:rsid w:val="005643C6"/>
    <w:rsid w:val="0057293B"/>
    <w:rsid w:val="00581F4B"/>
    <w:rsid w:val="00597369"/>
    <w:rsid w:val="005A73A7"/>
    <w:rsid w:val="005C538B"/>
    <w:rsid w:val="005D6FE4"/>
    <w:rsid w:val="005F4215"/>
    <w:rsid w:val="006004FF"/>
    <w:rsid w:val="00600E60"/>
    <w:rsid w:val="006043C8"/>
    <w:rsid w:val="0060505B"/>
    <w:rsid w:val="00607A0E"/>
    <w:rsid w:val="00611A41"/>
    <w:rsid w:val="006225C1"/>
    <w:rsid w:val="00626998"/>
    <w:rsid w:val="00632980"/>
    <w:rsid w:val="0064265B"/>
    <w:rsid w:val="00651918"/>
    <w:rsid w:val="00655CD9"/>
    <w:rsid w:val="00670035"/>
    <w:rsid w:val="006A6CC1"/>
    <w:rsid w:val="006A7861"/>
    <w:rsid w:val="006B63C2"/>
    <w:rsid w:val="006C253C"/>
    <w:rsid w:val="006C567E"/>
    <w:rsid w:val="006C721C"/>
    <w:rsid w:val="006D4F55"/>
    <w:rsid w:val="006D73AA"/>
    <w:rsid w:val="006D7C60"/>
    <w:rsid w:val="006E7E9A"/>
    <w:rsid w:val="006F0668"/>
    <w:rsid w:val="006F64B1"/>
    <w:rsid w:val="00725816"/>
    <w:rsid w:val="00734BF8"/>
    <w:rsid w:val="00735CCF"/>
    <w:rsid w:val="00745D6B"/>
    <w:rsid w:val="007464CA"/>
    <w:rsid w:val="00757DFE"/>
    <w:rsid w:val="00761FEA"/>
    <w:rsid w:val="007759C4"/>
    <w:rsid w:val="007836E9"/>
    <w:rsid w:val="007A7519"/>
    <w:rsid w:val="007C2D75"/>
    <w:rsid w:val="007C7467"/>
    <w:rsid w:val="007D2C01"/>
    <w:rsid w:val="007E37C0"/>
    <w:rsid w:val="007E433C"/>
    <w:rsid w:val="007E79F6"/>
    <w:rsid w:val="007F38B9"/>
    <w:rsid w:val="00817BA7"/>
    <w:rsid w:val="0083506B"/>
    <w:rsid w:val="0084304A"/>
    <w:rsid w:val="0084571F"/>
    <w:rsid w:val="008642CC"/>
    <w:rsid w:val="00870048"/>
    <w:rsid w:val="00896865"/>
    <w:rsid w:val="008A03BF"/>
    <w:rsid w:val="008A33DD"/>
    <w:rsid w:val="008B0677"/>
    <w:rsid w:val="008B7900"/>
    <w:rsid w:val="008C1A6C"/>
    <w:rsid w:val="008D221A"/>
    <w:rsid w:val="008D2646"/>
    <w:rsid w:val="008E30DF"/>
    <w:rsid w:val="008E42EE"/>
    <w:rsid w:val="008E5D3C"/>
    <w:rsid w:val="008F0D9B"/>
    <w:rsid w:val="008F3D98"/>
    <w:rsid w:val="0090185F"/>
    <w:rsid w:val="00904B3D"/>
    <w:rsid w:val="00912BEA"/>
    <w:rsid w:val="00943C11"/>
    <w:rsid w:val="00955A97"/>
    <w:rsid w:val="00973E1E"/>
    <w:rsid w:val="00974A2C"/>
    <w:rsid w:val="00981728"/>
    <w:rsid w:val="00990489"/>
    <w:rsid w:val="009A302E"/>
    <w:rsid w:val="009A62E5"/>
    <w:rsid w:val="009A7B8C"/>
    <w:rsid w:val="009B1966"/>
    <w:rsid w:val="009B1EA2"/>
    <w:rsid w:val="009B28DE"/>
    <w:rsid w:val="009B7BB3"/>
    <w:rsid w:val="009C338A"/>
    <w:rsid w:val="009C7222"/>
    <w:rsid w:val="009E11FE"/>
    <w:rsid w:val="009E37FE"/>
    <w:rsid w:val="009F6A1F"/>
    <w:rsid w:val="009F70B6"/>
    <w:rsid w:val="00A04A8C"/>
    <w:rsid w:val="00A20A37"/>
    <w:rsid w:val="00A2256C"/>
    <w:rsid w:val="00A2699D"/>
    <w:rsid w:val="00A30373"/>
    <w:rsid w:val="00A3214C"/>
    <w:rsid w:val="00A36B8D"/>
    <w:rsid w:val="00A42CF5"/>
    <w:rsid w:val="00A443E1"/>
    <w:rsid w:val="00A45515"/>
    <w:rsid w:val="00A45602"/>
    <w:rsid w:val="00A47053"/>
    <w:rsid w:val="00A70190"/>
    <w:rsid w:val="00A725BB"/>
    <w:rsid w:val="00A854E6"/>
    <w:rsid w:val="00A85F3A"/>
    <w:rsid w:val="00A90C4F"/>
    <w:rsid w:val="00A93E1B"/>
    <w:rsid w:val="00A967F0"/>
    <w:rsid w:val="00A97D24"/>
    <w:rsid w:val="00AB113F"/>
    <w:rsid w:val="00AB1148"/>
    <w:rsid w:val="00AB5E07"/>
    <w:rsid w:val="00AC0057"/>
    <w:rsid w:val="00AE7B3A"/>
    <w:rsid w:val="00B049AC"/>
    <w:rsid w:val="00B363A6"/>
    <w:rsid w:val="00B53082"/>
    <w:rsid w:val="00B552E6"/>
    <w:rsid w:val="00B73CAC"/>
    <w:rsid w:val="00B755D6"/>
    <w:rsid w:val="00B86753"/>
    <w:rsid w:val="00B86D27"/>
    <w:rsid w:val="00B94672"/>
    <w:rsid w:val="00B94993"/>
    <w:rsid w:val="00B97A43"/>
    <w:rsid w:val="00BA286D"/>
    <w:rsid w:val="00BC483F"/>
    <w:rsid w:val="00BC48EB"/>
    <w:rsid w:val="00BD33B5"/>
    <w:rsid w:val="00BD4F1C"/>
    <w:rsid w:val="00BE1B56"/>
    <w:rsid w:val="00BE5680"/>
    <w:rsid w:val="00C0132F"/>
    <w:rsid w:val="00C10488"/>
    <w:rsid w:val="00C25098"/>
    <w:rsid w:val="00C31331"/>
    <w:rsid w:val="00C404DB"/>
    <w:rsid w:val="00C4619C"/>
    <w:rsid w:val="00C46FB0"/>
    <w:rsid w:val="00C621B0"/>
    <w:rsid w:val="00C62AD9"/>
    <w:rsid w:val="00C92BA0"/>
    <w:rsid w:val="00CA21FD"/>
    <w:rsid w:val="00CA330F"/>
    <w:rsid w:val="00CB00BE"/>
    <w:rsid w:val="00CB08A7"/>
    <w:rsid w:val="00CB5D7F"/>
    <w:rsid w:val="00CE1AFD"/>
    <w:rsid w:val="00CF1F2B"/>
    <w:rsid w:val="00CF60FC"/>
    <w:rsid w:val="00D05320"/>
    <w:rsid w:val="00D149CA"/>
    <w:rsid w:val="00D22F0E"/>
    <w:rsid w:val="00D36352"/>
    <w:rsid w:val="00D37057"/>
    <w:rsid w:val="00D372F3"/>
    <w:rsid w:val="00D60596"/>
    <w:rsid w:val="00D63B3F"/>
    <w:rsid w:val="00D70275"/>
    <w:rsid w:val="00D7605E"/>
    <w:rsid w:val="00DA2156"/>
    <w:rsid w:val="00DA7446"/>
    <w:rsid w:val="00DA74F0"/>
    <w:rsid w:val="00DB763C"/>
    <w:rsid w:val="00DC0115"/>
    <w:rsid w:val="00DC4E7B"/>
    <w:rsid w:val="00DD1E41"/>
    <w:rsid w:val="00DE2038"/>
    <w:rsid w:val="00DE47B3"/>
    <w:rsid w:val="00DF530D"/>
    <w:rsid w:val="00E05DC3"/>
    <w:rsid w:val="00E06431"/>
    <w:rsid w:val="00E12473"/>
    <w:rsid w:val="00E353FF"/>
    <w:rsid w:val="00E519D0"/>
    <w:rsid w:val="00E60789"/>
    <w:rsid w:val="00E66D72"/>
    <w:rsid w:val="00E75330"/>
    <w:rsid w:val="00E92554"/>
    <w:rsid w:val="00E92F46"/>
    <w:rsid w:val="00EA595D"/>
    <w:rsid w:val="00EA7A0D"/>
    <w:rsid w:val="00EA7C93"/>
    <w:rsid w:val="00EC1CD5"/>
    <w:rsid w:val="00EE12D1"/>
    <w:rsid w:val="00F00BD0"/>
    <w:rsid w:val="00F06CF5"/>
    <w:rsid w:val="00F161D1"/>
    <w:rsid w:val="00F237F8"/>
    <w:rsid w:val="00F253E6"/>
    <w:rsid w:val="00F31809"/>
    <w:rsid w:val="00F40CE6"/>
    <w:rsid w:val="00F450AB"/>
    <w:rsid w:val="00F52604"/>
    <w:rsid w:val="00F5272D"/>
    <w:rsid w:val="00F6645F"/>
    <w:rsid w:val="00F67A75"/>
    <w:rsid w:val="00F81163"/>
    <w:rsid w:val="00F8141F"/>
    <w:rsid w:val="00F94909"/>
    <w:rsid w:val="00FA2817"/>
    <w:rsid w:val="00FA2E17"/>
    <w:rsid w:val="00FB7DD3"/>
    <w:rsid w:val="00FC388C"/>
    <w:rsid w:val="00FD0493"/>
    <w:rsid w:val="00FD0A8D"/>
    <w:rsid w:val="00FD7656"/>
    <w:rsid w:val="00FE125D"/>
    <w:rsid w:val="00FE492B"/>
    <w:rsid w:val="00FF02AA"/>
    <w:rsid w:val="00FF0894"/>
    <w:rsid w:val="00FF26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9DB3"/>
  <w15:chartTrackingRefBased/>
  <w15:docId w15:val="{7F01F19A-A3C2-412E-85A2-39F04572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5BB"/>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A2156"/>
    <w:rPr>
      <w:color w:val="0563C1" w:themeColor="hyperlink"/>
      <w:u w:val="single"/>
    </w:rPr>
  </w:style>
  <w:style w:type="paragraph" w:customStyle="1" w:styleId="tekst">
    <w:name w:val="tekst"/>
    <w:basedOn w:val="Normal"/>
    <w:rsid w:val="00DA215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A286D"/>
    <w:pPr>
      <w:ind w:left="720"/>
      <w:contextualSpacing/>
    </w:pPr>
  </w:style>
  <w:style w:type="paragraph" w:styleId="Zaglavlje">
    <w:name w:val="header"/>
    <w:basedOn w:val="Normal"/>
    <w:link w:val="ZaglavljeChar"/>
    <w:uiPriority w:val="99"/>
    <w:unhideWhenUsed/>
    <w:rsid w:val="00386F5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6F59"/>
  </w:style>
  <w:style w:type="paragraph" w:styleId="Podnoje">
    <w:name w:val="footer"/>
    <w:basedOn w:val="Normal"/>
    <w:link w:val="PodnojeChar"/>
    <w:uiPriority w:val="99"/>
    <w:unhideWhenUsed/>
    <w:rsid w:val="00386F5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86F59"/>
  </w:style>
  <w:style w:type="paragraph" w:customStyle="1" w:styleId="box453034">
    <w:name w:val="box_453034"/>
    <w:basedOn w:val="Normal"/>
    <w:rsid w:val="00A36B8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1">
    <w:name w:val="Zadani font odlomka1"/>
    <w:rsid w:val="00A36B8D"/>
  </w:style>
  <w:style w:type="character" w:customStyle="1" w:styleId="zadani">
    <w:name w:val="zadani"/>
    <w:rsid w:val="00A36B8D"/>
  </w:style>
  <w:style w:type="paragraph" w:styleId="Tekstbalonia">
    <w:name w:val="Balloon Text"/>
    <w:basedOn w:val="Normal"/>
    <w:link w:val="TekstbaloniaChar"/>
    <w:uiPriority w:val="99"/>
    <w:semiHidden/>
    <w:unhideWhenUsed/>
    <w:rsid w:val="00DC011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0115"/>
    <w:rPr>
      <w:rFonts w:ascii="Segoe UI" w:hAnsi="Segoe UI" w:cs="Segoe UI"/>
      <w:sz w:val="18"/>
      <w:szCs w:val="18"/>
    </w:rPr>
  </w:style>
  <w:style w:type="paragraph" w:customStyle="1" w:styleId="box465247">
    <w:name w:val="box_465247"/>
    <w:basedOn w:val="Normal"/>
    <w:rsid w:val="00FF02AA"/>
    <w:pPr>
      <w:spacing w:before="100" w:beforeAutospacing="1" w:after="225" w:line="240" w:lineRule="auto"/>
    </w:pPr>
    <w:rPr>
      <w:rFonts w:ascii="Times New Roman" w:eastAsia="Times New Roman" w:hAnsi="Times New Roman" w:cs="Times New Roman"/>
      <w:sz w:val="24"/>
      <w:szCs w:val="24"/>
      <w:lang w:eastAsia="hr-HR"/>
    </w:rPr>
  </w:style>
  <w:style w:type="character" w:styleId="SlijeenaHiperveza">
    <w:name w:val="FollowedHyperlink"/>
    <w:basedOn w:val="Zadanifontodlomka"/>
    <w:uiPriority w:val="99"/>
    <w:semiHidden/>
    <w:unhideWhenUsed/>
    <w:rsid w:val="0090185F"/>
    <w:rPr>
      <w:color w:val="954F72" w:themeColor="followedHyperlink"/>
      <w:u w:val="single"/>
    </w:rPr>
  </w:style>
  <w:style w:type="character" w:styleId="Nerijeenospominjanje">
    <w:name w:val="Unresolved Mention"/>
    <w:basedOn w:val="Zadanifontodlomka"/>
    <w:uiPriority w:val="99"/>
    <w:semiHidden/>
    <w:unhideWhenUsed/>
    <w:rsid w:val="00901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9810">
      <w:bodyDiv w:val="1"/>
      <w:marLeft w:val="0"/>
      <w:marRight w:val="0"/>
      <w:marTop w:val="0"/>
      <w:marBottom w:val="0"/>
      <w:divBdr>
        <w:top w:val="none" w:sz="0" w:space="0" w:color="auto"/>
        <w:left w:val="none" w:sz="0" w:space="0" w:color="auto"/>
        <w:bottom w:val="none" w:sz="0" w:space="0" w:color="auto"/>
        <w:right w:val="none" w:sz="0" w:space="0" w:color="auto"/>
      </w:divBdr>
    </w:div>
    <w:div w:id="154686370">
      <w:bodyDiv w:val="1"/>
      <w:marLeft w:val="0"/>
      <w:marRight w:val="0"/>
      <w:marTop w:val="0"/>
      <w:marBottom w:val="0"/>
      <w:divBdr>
        <w:top w:val="none" w:sz="0" w:space="0" w:color="auto"/>
        <w:left w:val="none" w:sz="0" w:space="0" w:color="auto"/>
        <w:bottom w:val="none" w:sz="0" w:space="0" w:color="auto"/>
        <w:right w:val="none" w:sz="0" w:space="0" w:color="auto"/>
      </w:divBdr>
    </w:div>
    <w:div w:id="215430059">
      <w:bodyDiv w:val="1"/>
      <w:marLeft w:val="0"/>
      <w:marRight w:val="0"/>
      <w:marTop w:val="0"/>
      <w:marBottom w:val="0"/>
      <w:divBdr>
        <w:top w:val="none" w:sz="0" w:space="0" w:color="auto"/>
        <w:left w:val="none" w:sz="0" w:space="0" w:color="auto"/>
        <w:bottom w:val="none" w:sz="0" w:space="0" w:color="auto"/>
        <w:right w:val="none" w:sz="0" w:space="0" w:color="auto"/>
      </w:divBdr>
    </w:div>
    <w:div w:id="350105811">
      <w:bodyDiv w:val="1"/>
      <w:marLeft w:val="0"/>
      <w:marRight w:val="0"/>
      <w:marTop w:val="0"/>
      <w:marBottom w:val="0"/>
      <w:divBdr>
        <w:top w:val="none" w:sz="0" w:space="0" w:color="auto"/>
        <w:left w:val="none" w:sz="0" w:space="0" w:color="auto"/>
        <w:bottom w:val="none" w:sz="0" w:space="0" w:color="auto"/>
        <w:right w:val="none" w:sz="0" w:space="0" w:color="auto"/>
      </w:divBdr>
    </w:div>
    <w:div w:id="399788401">
      <w:bodyDiv w:val="1"/>
      <w:marLeft w:val="0"/>
      <w:marRight w:val="0"/>
      <w:marTop w:val="0"/>
      <w:marBottom w:val="0"/>
      <w:divBdr>
        <w:top w:val="none" w:sz="0" w:space="0" w:color="auto"/>
        <w:left w:val="none" w:sz="0" w:space="0" w:color="auto"/>
        <w:bottom w:val="none" w:sz="0" w:space="0" w:color="auto"/>
        <w:right w:val="none" w:sz="0" w:space="0" w:color="auto"/>
      </w:divBdr>
    </w:div>
    <w:div w:id="413163668">
      <w:bodyDiv w:val="1"/>
      <w:marLeft w:val="0"/>
      <w:marRight w:val="0"/>
      <w:marTop w:val="0"/>
      <w:marBottom w:val="0"/>
      <w:divBdr>
        <w:top w:val="none" w:sz="0" w:space="0" w:color="auto"/>
        <w:left w:val="none" w:sz="0" w:space="0" w:color="auto"/>
        <w:bottom w:val="none" w:sz="0" w:space="0" w:color="auto"/>
        <w:right w:val="none" w:sz="0" w:space="0" w:color="auto"/>
      </w:divBdr>
    </w:div>
    <w:div w:id="453911830">
      <w:bodyDiv w:val="1"/>
      <w:marLeft w:val="0"/>
      <w:marRight w:val="0"/>
      <w:marTop w:val="0"/>
      <w:marBottom w:val="0"/>
      <w:divBdr>
        <w:top w:val="none" w:sz="0" w:space="0" w:color="auto"/>
        <w:left w:val="none" w:sz="0" w:space="0" w:color="auto"/>
        <w:bottom w:val="none" w:sz="0" w:space="0" w:color="auto"/>
        <w:right w:val="none" w:sz="0" w:space="0" w:color="auto"/>
      </w:divBdr>
    </w:div>
    <w:div w:id="454908792">
      <w:bodyDiv w:val="1"/>
      <w:marLeft w:val="0"/>
      <w:marRight w:val="0"/>
      <w:marTop w:val="0"/>
      <w:marBottom w:val="0"/>
      <w:divBdr>
        <w:top w:val="none" w:sz="0" w:space="0" w:color="auto"/>
        <w:left w:val="none" w:sz="0" w:space="0" w:color="auto"/>
        <w:bottom w:val="none" w:sz="0" w:space="0" w:color="auto"/>
        <w:right w:val="none" w:sz="0" w:space="0" w:color="auto"/>
      </w:divBdr>
    </w:div>
    <w:div w:id="533882874">
      <w:bodyDiv w:val="1"/>
      <w:marLeft w:val="0"/>
      <w:marRight w:val="0"/>
      <w:marTop w:val="0"/>
      <w:marBottom w:val="0"/>
      <w:divBdr>
        <w:top w:val="none" w:sz="0" w:space="0" w:color="auto"/>
        <w:left w:val="none" w:sz="0" w:space="0" w:color="auto"/>
        <w:bottom w:val="none" w:sz="0" w:space="0" w:color="auto"/>
        <w:right w:val="none" w:sz="0" w:space="0" w:color="auto"/>
      </w:divBdr>
    </w:div>
    <w:div w:id="562645013">
      <w:bodyDiv w:val="1"/>
      <w:marLeft w:val="0"/>
      <w:marRight w:val="0"/>
      <w:marTop w:val="0"/>
      <w:marBottom w:val="0"/>
      <w:divBdr>
        <w:top w:val="none" w:sz="0" w:space="0" w:color="auto"/>
        <w:left w:val="none" w:sz="0" w:space="0" w:color="auto"/>
        <w:bottom w:val="none" w:sz="0" w:space="0" w:color="auto"/>
        <w:right w:val="none" w:sz="0" w:space="0" w:color="auto"/>
      </w:divBdr>
    </w:div>
    <w:div w:id="565801185">
      <w:bodyDiv w:val="1"/>
      <w:marLeft w:val="0"/>
      <w:marRight w:val="0"/>
      <w:marTop w:val="0"/>
      <w:marBottom w:val="0"/>
      <w:divBdr>
        <w:top w:val="none" w:sz="0" w:space="0" w:color="auto"/>
        <w:left w:val="none" w:sz="0" w:space="0" w:color="auto"/>
        <w:bottom w:val="none" w:sz="0" w:space="0" w:color="auto"/>
        <w:right w:val="none" w:sz="0" w:space="0" w:color="auto"/>
      </w:divBdr>
    </w:div>
    <w:div w:id="589582420">
      <w:bodyDiv w:val="1"/>
      <w:marLeft w:val="0"/>
      <w:marRight w:val="0"/>
      <w:marTop w:val="0"/>
      <w:marBottom w:val="0"/>
      <w:divBdr>
        <w:top w:val="none" w:sz="0" w:space="0" w:color="auto"/>
        <w:left w:val="none" w:sz="0" w:space="0" w:color="auto"/>
        <w:bottom w:val="none" w:sz="0" w:space="0" w:color="auto"/>
        <w:right w:val="none" w:sz="0" w:space="0" w:color="auto"/>
      </w:divBdr>
    </w:div>
    <w:div w:id="665592139">
      <w:bodyDiv w:val="1"/>
      <w:marLeft w:val="0"/>
      <w:marRight w:val="0"/>
      <w:marTop w:val="0"/>
      <w:marBottom w:val="0"/>
      <w:divBdr>
        <w:top w:val="none" w:sz="0" w:space="0" w:color="auto"/>
        <w:left w:val="none" w:sz="0" w:space="0" w:color="auto"/>
        <w:bottom w:val="none" w:sz="0" w:space="0" w:color="auto"/>
        <w:right w:val="none" w:sz="0" w:space="0" w:color="auto"/>
      </w:divBdr>
    </w:div>
    <w:div w:id="672799974">
      <w:bodyDiv w:val="1"/>
      <w:marLeft w:val="0"/>
      <w:marRight w:val="0"/>
      <w:marTop w:val="0"/>
      <w:marBottom w:val="0"/>
      <w:divBdr>
        <w:top w:val="none" w:sz="0" w:space="0" w:color="auto"/>
        <w:left w:val="none" w:sz="0" w:space="0" w:color="auto"/>
        <w:bottom w:val="none" w:sz="0" w:space="0" w:color="auto"/>
        <w:right w:val="none" w:sz="0" w:space="0" w:color="auto"/>
      </w:divBdr>
    </w:div>
    <w:div w:id="726340582">
      <w:bodyDiv w:val="1"/>
      <w:marLeft w:val="0"/>
      <w:marRight w:val="0"/>
      <w:marTop w:val="0"/>
      <w:marBottom w:val="0"/>
      <w:divBdr>
        <w:top w:val="none" w:sz="0" w:space="0" w:color="auto"/>
        <w:left w:val="none" w:sz="0" w:space="0" w:color="auto"/>
        <w:bottom w:val="none" w:sz="0" w:space="0" w:color="auto"/>
        <w:right w:val="none" w:sz="0" w:space="0" w:color="auto"/>
      </w:divBdr>
    </w:div>
    <w:div w:id="753862797">
      <w:bodyDiv w:val="1"/>
      <w:marLeft w:val="0"/>
      <w:marRight w:val="0"/>
      <w:marTop w:val="0"/>
      <w:marBottom w:val="0"/>
      <w:divBdr>
        <w:top w:val="none" w:sz="0" w:space="0" w:color="auto"/>
        <w:left w:val="none" w:sz="0" w:space="0" w:color="auto"/>
        <w:bottom w:val="none" w:sz="0" w:space="0" w:color="auto"/>
        <w:right w:val="none" w:sz="0" w:space="0" w:color="auto"/>
      </w:divBdr>
    </w:div>
    <w:div w:id="803930121">
      <w:bodyDiv w:val="1"/>
      <w:marLeft w:val="0"/>
      <w:marRight w:val="0"/>
      <w:marTop w:val="0"/>
      <w:marBottom w:val="0"/>
      <w:divBdr>
        <w:top w:val="none" w:sz="0" w:space="0" w:color="auto"/>
        <w:left w:val="none" w:sz="0" w:space="0" w:color="auto"/>
        <w:bottom w:val="none" w:sz="0" w:space="0" w:color="auto"/>
        <w:right w:val="none" w:sz="0" w:space="0" w:color="auto"/>
      </w:divBdr>
    </w:div>
    <w:div w:id="810706424">
      <w:bodyDiv w:val="1"/>
      <w:marLeft w:val="0"/>
      <w:marRight w:val="0"/>
      <w:marTop w:val="0"/>
      <w:marBottom w:val="0"/>
      <w:divBdr>
        <w:top w:val="none" w:sz="0" w:space="0" w:color="auto"/>
        <w:left w:val="none" w:sz="0" w:space="0" w:color="auto"/>
        <w:bottom w:val="none" w:sz="0" w:space="0" w:color="auto"/>
        <w:right w:val="none" w:sz="0" w:space="0" w:color="auto"/>
      </w:divBdr>
    </w:div>
    <w:div w:id="846481833">
      <w:bodyDiv w:val="1"/>
      <w:marLeft w:val="0"/>
      <w:marRight w:val="0"/>
      <w:marTop w:val="0"/>
      <w:marBottom w:val="0"/>
      <w:divBdr>
        <w:top w:val="none" w:sz="0" w:space="0" w:color="auto"/>
        <w:left w:val="none" w:sz="0" w:space="0" w:color="auto"/>
        <w:bottom w:val="none" w:sz="0" w:space="0" w:color="auto"/>
        <w:right w:val="none" w:sz="0" w:space="0" w:color="auto"/>
      </w:divBdr>
    </w:div>
    <w:div w:id="847796754">
      <w:bodyDiv w:val="1"/>
      <w:marLeft w:val="0"/>
      <w:marRight w:val="0"/>
      <w:marTop w:val="0"/>
      <w:marBottom w:val="0"/>
      <w:divBdr>
        <w:top w:val="none" w:sz="0" w:space="0" w:color="auto"/>
        <w:left w:val="none" w:sz="0" w:space="0" w:color="auto"/>
        <w:bottom w:val="none" w:sz="0" w:space="0" w:color="auto"/>
        <w:right w:val="none" w:sz="0" w:space="0" w:color="auto"/>
      </w:divBdr>
    </w:div>
    <w:div w:id="884296685">
      <w:bodyDiv w:val="1"/>
      <w:marLeft w:val="0"/>
      <w:marRight w:val="0"/>
      <w:marTop w:val="0"/>
      <w:marBottom w:val="0"/>
      <w:divBdr>
        <w:top w:val="none" w:sz="0" w:space="0" w:color="auto"/>
        <w:left w:val="none" w:sz="0" w:space="0" w:color="auto"/>
        <w:bottom w:val="none" w:sz="0" w:space="0" w:color="auto"/>
        <w:right w:val="none" w:sz="0" w:space="0" w:color="auto"/>
      </w:divBdr>
    </w:div>
    <w:div w:id="946735689">
      <w:bodyDiv w:val="1"/>
      <w:marLeft w:val="0"/>
      <w:marRight w:val="0"/>
      <w:marTop w:val="0"/>
      <w:marBottom w:val="0"/>
      <w:divBdr>
        <w:top w:val="none" w:sz="0" w:space="0" w:color="auto"/>
        <w:left w:val="none" w:sz="0" w:space="0" w:color="auto"/>
        <w:bottom w:val="none" w:sz="0" w:space="0" w:color="auto"/>
        <w:right w:val="none" w:sz="0" w:space="0" w:color="auto"/>
      </w:divBdr>
    </w:div>
    <w:div w:id="947470415">
      <w:bodyDiv w:val="1"/>
      <w:marLeft w:val="0"/>
      <w:marRight w:val="0"/>
      <w:marTop w:val="0"/>
      <w:marBottom w:val="0"/>
      <w:divBdr>
        <w:top w:val="none" w:sz="0" w:space="0" w:color="auto"/>
        <w:left w:val="none" w:sz="0" w:space="0" w:color="auto"/>
        <w:bottom w:val="none" w:sz="0" w:space="0" w:color="auto"/>
        <w:right w:val="none" w:sz="0" w:space="0" w:color="auto"/>
      </w:divBdr>
    </w:div>
    <w:div w:id="1028873723">
      <w:bodyDiv w:val="1"/>
      <w:marLeft w:val="0"/>
      <w:marRight w:val="0"/>
      <w:marTop w:val="0"/>
      <w:marBottom w:val="0"/>
      <w:divBdr>
        <w:top w:val="none" w:sz="0" w:space="0" w:color="auto"/>
        <w:left w:val="none" w:sz="0" w:space="0" w:color="auto"/>
        <w:bottom w:val="none" w:sz="0" w:space="0" w:color="auto"/>
        <w:right w:val="none" w:sz="0" w:space="0" w:color="auto"/>
      </w:divBdr>
    </w:div>
    <w:div w:id="1066798364">
      <w:bodyDiv w:val="1"/>
      <w:marLeft w:val="0"/>
      <w:marRight w:val="0"/>
      <w:marTop w:val="0"/>
      <w:marBottom w:val="0"/>
      <w:divBdr>
        <w:top w:val="none" w:sz="0" w:space="0" w:color="auto"/>
        <w:left w:val="none" w:sz="0" w:space="0" w:color="auto"/>
        <w:bottom w:val="none" w:sz="0" w:space="0" w:color="auto"/>
        <w:right w:val="none" w:sz="0" w:space="0" w:color="auto"/>
      </w:divBdr>
    </w:div>
    <w:div w:id="1079517465">
      <w:bodyDiv w:val="1"/>
      <w:marLeft w:val="0"/>
      <w:marRight w:val="0"/>
      <w:marTop w:val="0"/>
      <w:marBottom w:val="0"/>
      <w:divBdr>
        <w:top w:val="none" w:sz="0" w:space="0" w:color="auto"/>
        <w:left w:val="none" w:sz="0" w:space="0" w:color="auto"/>
        <w:bottom w:val="none" w:sz="0" w:space="0" w:color="auto"/>
        <w:right w:val="none" w:sz="0" w:space="0" w:color="auto"/>
      </w:divBdr>
    </w:div>
    <w:div w:id="1081679949">
      <w:bodyDiv w:val="1"/>
      <w:marLeft w:val="0"/>
      <w:marRight w:val="0"/>
      <w:marTop w:val="0"/>
      <w:marBottom w:val="0"/>
      <w:divBdr>
        <w:top w:val="none" w:sz="0" w:space="0" w:color="auto"/>
        <w:left w:val="none" w:sz="0" w:space="0" w:color="auto"/>
        <w:bottom w:val="none" w:sz="0" w:space="0" w:color="auto"/>
        <w:right w:val="none" w:sz="0" w:space="0" w:color="auto"/>
      </w:divBdr>
    </w:div>
    <w:div w:id="1126316425">
      <w:bodyDiv w:val="1"/>
      <w:marLeft w:val="0"/>
      <w:marRight w:val="0"/>
      <w:marTop w:val="0"/>
      <w:marBottom w:val="0"/>
      <w:divBdr>
        <w:top w:val="none" w:sz="0" w:space="0" w:color="auto"/>
        <w:left w:val="none" w:sz="0" w:space="0" w:color="auto"/>
        <w:bottom w:val="none" w:sz="0" w:space="0" w:color="auto"/>
        <w:right w:val="none" w:sz="0" w:space="0" w:color="auto"/>
      </w:divBdr>
    </w:div>
    <w:div w:id="1177575548">
      <w:bodyDiv w:val="1"/>
      <w:marLeft w:val="0"/>
      <w:marRight w:val="0"/>
      <w:marTop w:val="0"/>
      <w:marBottom w:val="0"/>
      <w:divBdr>
        <w:top w:val="none" w:sz="0" w:space="0" w:color="auto"/>
        <w:left w:val="none" w:sz="0" w:space="0" w:color="auto"/>
        <w:bottom w:val="none" w:sz="0" w:space="0" w:color="auto"/>
        <w:right w:val="none" w:sz="0" w:space="0" w:color="auto"/>
      </w:divBdr>
    </w:div>
    <w:div w:id="1187405516">
      <w:bodyDiv w:val="1"/>
      <w:marLeft w:val="0"/>
      <w:marRight w:val="0"/>
      <w:marTop w:val="0"/>
      <w:marBottom w:val="0"/>
      <w:divBdr>
        <w:top w:val="none" w:sz="0" w:space="0" w:color="auto"/>
        <w:left w:val="none" w:sz="0" w:space="0" w:color="auto"/>
        <w:bottom w:val="none" w:sz="0" w:space="0" w:color="auto"/>
        <w:right w:val="none" w:sz="0" w:space="0" w:color="auto"/>
      </w:divBdr>
    </w:div>
    <w:div w:id="1259828606">
      <w:bodyDiv w:val="1"/>
      <w:marLeft w:val="0"/>
      <w:marRight w:val="0"/>
      <w:marTop w:val="0"/>
      <w:marBottom w:val="0"/>
      <w:divBdr>
        <w:top w:val="none" w:sz="0" w:space="0" w:color="auto"/>
        <w:left w:val="none" w:sz="0" w:space="0" w:color="auto"/>
        <w:bottom w:val="none" w:sz="0" w:space="0" w:color="auto"/>
        <w:right w:val="none" w:sz="0" w:space="0" w:color="auto"/>
      </w:divBdr>
    </w:div>
    <w:div w:id="1290479871">
      <w:bodyDiv w:val="1"/>
      <w:marLeft w:val="0"/>
      <w:marRight w:val="0"/>
      <w:marTop w:val="0"/>
      <w:marBottom w:val="0"/>
      <w:divBdr>
        <w:top w:val="none" w:sz="0" w:space="0" w:color="auto"/>
        <w:left w:val="none" w:sz="0" w:space="0" w:color="auto"/>
        <w:bottom w:val="none" w:sz="0" w:space="0" w:color="auto"/>
        <w:right w:val="none" w:sz="0" w:space="0" w:color="auto"/>
      </w:divBdr>
    </w:div>
    <w:div w:id="1321886144">
      <w:bodyDiv w:val="1"/>
      <w:marLeft w:val="0"/>
      <w:marRight w:val="0"/>
      <w:marTop w:val="0"/>
      <w:marBottom w:val="0"/>
      <w:divBdr>
        <w:top w:val="none" w:sz="0" w:space="0" w:color="auto"/>
        <w:left w:val="none" w:sz="0" w:space="0" w:color="auto"/>
        <w:bottom w:val="none" w:sz="0" w:space="0" w:color="auto"/>
        <w:right w:val="none" w:sz="0" w:space="0" w:color="auto"/>
      </w:divBdr>
    </w:div>
    <w:div w:id="1367950884">
      <w:bodyDiv w:val="1"/>
      <w:marLeft w:val="0"/>
      <w:marRight w:val="0"/>
      <w:marTop w:val="0"/>
      <w:marBottom w:val="0"/>
      <w:divBdr>
        <w:top w:val="none" w:sz="0" w:space="0" w:color="auto"/>
        <w:left w:val="none" w:sz="0" w:space="0" w:color="auto"/>
        <w:bottom w:val="none" w:sz="0" w:space="0" w:color="auto"/>
        <w:right w:val="none" w:sz="0" w:space="0" w:color="auto"/>
      </w:divBdr>
    </w:div>
    <w:div w:id="1391421655">
      <w:bodyDiv w:val="1"/>
      <w:marLeft w:val="0"/>
      <w:marRight w:val="0"/>
      <w:marTop w:val="0"/>
      <w:marBottom w:val="0"/>
      <w:divBdr>
        <w:top w:val="none" w:sz="0" w:space="0" w:color="auto"/>
        <w:left w:val="none" w:sz="0" w:space="0" w:color="auto"/>
        <w:bottom w:val="none" w:sz="0" w:space="0" w:color="auto"/>
        <w:right w:val="none" w:sz="0" w:space="0" w:color="auto"/>
      </w:divBdr>
    </w:div>
    <w:div w:id="1442064931">
      <w:bodyDiv w:val="1"/>
      <w:marLeft w:val="0"/>
      <w:marRight w:val="0"/>
      <w:marTop w:val="0"/>
      <w:marBottom w:val="0"/>
      <w:divBdr>
        <w:top w:val="none" w:sz="0" w:space="0" w:color="auto"/>
        <w:left w:val="none" w:sz="0" w:space="0" w:color="auto"/>
        <w:bottom w:val="none" w:sz="0" w:space="0" w:color="auto"/>
        <w:right w:val="none" w:sz="0" w:space="0" w:color="auto"/>
      </w:divBdr>
    </w:div>
    <w:div w:id="1446731899">
      <w:bodyDiv w:val="1"/>
      <w:marLeft w:val="0"/>
      <w:marRight w:val="0"/>
      <w:marTop w:val="0"/>
      <w:marBottom w:val="0"/>
      <w:divBdr>
        <w:top w:val="none" w:sz="0" w:space="0" w:color="auto"/>
        <w:left w:val="none" w:sz="0" w:space="0" w:color="auto"/>
        <w:bottom w:val="none" w:sz="0" w:space="0" w:color="auto"/>
        <w:right w:val="none" w:sz="0" w:space="0" w:color="auto"/>
      </w:divBdr>
    </w:div>
    <w:div w:id="1488479640">
      <w:bodyDiv w:val="1"/>
      <w:marLeft w:val="0"/>
      <w:marRight w:val="0"/>
      <w:marTop w:val="0"/>
      <w:marBottom w:val="0"/>
      <w:divBdr>
        <w:top w:val="none" w:sz="0" w:space="0" w:color="auto"/>
        <w:left w:val="none" w:sz="0" w:space="0" w:color="auto"/>
        <w:bottom w:val="none" w:sz="0" w:space="0" w:color="auto"/>
        <w:right w:val="none" w:sz="0" w:space="0" w:color="auto"/>
      </w:divBdr>
    </w:div>
    <w:div w:id="1493133589">
      <w:bodyDiv w:val="1"/>
      <w:marLeft w:val="0"/>
      <w:marRight w:val="0"/>
      <w:marTop w:val="0"/>
      <w:marBottom w:val="0"/>
      <w:divBdr>
        <w:top w:val="none" w:sz="0" w:space="0" w:color="auto"/>
        <w:left w:val="none" w:sz="0" w:space="0" w:color="auto"/>
        <w:bottom w:val="none" w:sz="0" w:space="0" w:color="auto"/>
        <w:right w:val="none" w:sz="0" w:space="0" w:color="auto"/>
      </w:divBdr>
    </w:div>
    <w:div w:id="1568881851">
      <w:bodyDiv w:val="1"/>
      <w:marLeft w:val="0"/>
      <w:marRight w:val="0"/>
      <w:marTop w:val="0"/>
      <w:marBottom w:val="0"/>
      <w:divBdr>
        <w:top w:val="none" w:sz="0" w:space="0" w:color="auto"/>
        <w:left w:val="none" w:sz="0" w:space="0" w:color="auto"/>
        <w:bottom w:val="none" w:sz="0" w:space="0" w:color="auto"/>
        <w:right w:val="none" w:sz="0" w:space="0" w:color="auto"/>
      </w:divBdr>
    </w:div>
    <w:div w:id="1683122392">
      <w:bodyDiv w:val="1"/>
      <w:marLeft w:val="0"/>
      <w:marRight w:val="0"/>
      <w:marTop w:val="0"/>
      <w:marBottom w:val="0"/>
      <w:divBdr>
        <w:top w:val="none" w:sz="0" w:space="0" w:color="auto"/>
        <w:left w:val="none" w:sz="0" w:space="0" w:color="auto"/>
        <w:bottom w:val="none" w:sz="0" w:space="0" w:color="auto"/>
        <w:right w:val="none" w:sz="0" w:space="0" w:color="auto"/>
      </w:divBdr>
    </w:div>
    <w:div w:id="1689022825">
      <w:bodyDiv w:val="1"/>
      <w:marLeft w:val="0"/>
      <w:marRight w:val="0"/>
      <w:marTop w:val="0"/>
      <w:marBottom w:val="0"/>
      <w:divBdr>
        <w:top w:val="none" w:sz="0" w:space="0" w:color="auto"/>
        <w:left w:val="none" w:sz="0" w:space="0" w:color="auto"/>
        <w:bottom w:val="none" w:sz="0" w:space="0" w:color="auto"/>
        <w:right w:val="none" w:sz="0" w:space="0" w:color="auto"/>
      </w:divBdr>
    </w:div>
    <w:div w:id="1718165486">
      <w:bodyDiv w:val="1"/>
      <w:marLeft w:val="0"/>
      <w:marRight w:val="0"/>
      <w:marTop w:val="0"/>
      <w:marBottom w:val="0"/>
      <w:divBdr>
        <w:top w:val="none" w:sz="0" w:space="0" w:color="auto"/>
        <w:left w:val="none" w:sz="0" w:space="0" w:color="auto"/>
        <w:bottom w:val="none" w:sz="0" w:space="0" w:color="auto"/>
        <w:right w:val="none" w:sz="0" w:space="0" w:color="auto"/>
      </w:divBdr>
    </w:div>
    <w:div w:id="1763643446">
      <w:bodyDiv w:val="1"/>
      <w:marLeft w:val="0"/>
      <w:marRight w:val="0"/>
      <w:marTop w:val="0"/>
      <w:marBottom w:val="0"/>
      <w:divBdr>
        <w:top w:val="none" w:sz="0" w:space="0" w:color="auto"/>
        <w:left w:val="none" w:sz="0" w:space="0" w:color="auto"/>
        <w:bottom w:val="none" w:sz="0" w:space="0" w:color="auto"/>
        <w:right w:val="none" w:sz="0" w:space="0" w:color="auto"/>
      </w:divBdr>
    </w:div>
    <w:div w:id="1779829974">
      <w:bodyDiv w:val="1"/>
      <w:marLeft w:val="0"/>
      <w:marRight w:val="0"/>
      <w:marTop w:val="0"/>
      <w:marBottom w:val="0"/>
      <w:divBdr>
        <w:top w:val="none" w:sz="0" w:space="0" w:color="auto"/>
        <w:left w:val="none" w:sz="0" w:space="0" w:color="auto"/>
        <w:bottom w:val="none" w:sz="0" w:space="0" w:color="auto"/>
        <w:right w:val="none" w:sz="0" w:space="0" w:color="auto"/>
      </w:divBdr>
    </w:div>
    <w:div w:id="1816220233">
      <w:bodyDiv w:val="1"/>
      <w:marLeft w:val="0"/>
      <w:marRight w:val="0"/>
      <w:marTop w:val="0"/>
      <w:marBottom w:val="0"/>
      <w:divBdr>
        <w:top w:val="none" w:sz="0" w:space="0" w:color="auto"/>
        <w:left w:val="none" w:sz="0" w:space="0" w:color="auto"/>
        <w:bottom w:val="none" w:sz="0" w:space="0" w:color="auto"/>
        <w:right w:val="none" w:sz="0" w:space="0" w:color="auto"/>
      </w:divBdr>
    </w:div>
    <w:div w:id="1821530886">
      <w:bodyDiv w:val="1"/>
      <w:marLeft w:val="0"/>
      <w:marRight w:val="0"/>
      <w:marTop w:val="0"/>
      <w:marBottom w:val="0"/>
      <w:divBdr>
        <w:top w:val="none" w:sz="0" w:space="0" w:color="auto"/>
        <w:left w:val="none" w:sz="0" w:space="0" w:color="auto"/>
        <w:bottom w:val="none" w:sz="0" w:space="0" w:color="auto"/>
        <w:right w:val="none" w:sz="0" w:space="0" w:color="auto"/>
      </w:divBdr>
    </w:div>
    <w:div w:id="1824466633">
      <w:bodyDiv w:val="1"/>
      <w:marLeft w:val="0"/>
      <w:marRight w:val="0"/>
      <w:marTop w:val="0"/>
      <w:marBottom w:val="0"/>
      <w:divBdr>
        <w:top w:val="none" w:sz="0" w:space="0" w:color="auto"/>
        <w:left w:val="none" w:sz="0" w:space="0" w:color="auto"/>
        <w:bottom w:val="none" w:sz="0" w:space="0" w:color="auto"/>
        <w:right w:val="none" w:sz="0" w:space="0" w:color="auto"/>
      </w:divBdr>
    </w:div>
    <w:div w:id="1848522658">
      <w:bodyDiv w:val="1"/>
      <w:marLeft w:val="0"/>
      <w:marRight w:val="0"/>
      <w:marTop w:val="0"/>
      <w:marBottom w:val="0"/>
      <w:divBdr>
        <w:top w:val="none" w:sz="0" w:space="0" w:color="auto"/>
        <w:left w:val="none" w:sz="0" w:space="0" w:color="auto"/>
        <w:bottom w:val="none" w:sz="0" w:space="0" w:color="auto"/>
        <w:right w:val="none" w:sz="0" w:space="0" w:color="auto"/>
      </w:divBdr>
    </w:div>
    <w:div w:id="1851481518">
      <w:bodyDiv w:val="1"/>
      <w:marLeft w:val="0"/>
      <w:marRight w:val="0"/>
      <w:marTop w:val="0"/>
      <w:marBottom w:val="0"/>
      <w:divBdr>
        <w:top w:val="none" w:sz="0" w:space="0" w:color="auto"/>
        <w:left w:val="none" w:sz="0" w:space="0" w:color="auto"/>
        <w:bottom w:val="none" w:sz="0" w:space="0" w:color="auto"/>
        <w:right w:val="none" w:sz="0" w:space="0" w:color="auto"/>
      </w:divBdr>
    </w:div>
    <w:div w:id="1861704188">
      <w:bodyDiv w:val="1"/>
      <w:marLeft w:val="0"/>
      <w:marRight w:val="0"/>
      <w:marTop w:val="0"/>
      <w:marBottom w:val="0"/>
      <w:divBdr>
        <w:top w:val="none" w:sz="0" w:space="0" w:color="auto"/>
        <w:left w:val="none" w:sz="0" w:space="0" w:color="auto"/>
        <w:bottom w:val="none" w:sz="0" w:space="0" w:color="auto"/>
        <w:right w:val="none" w:sz="0" w:space="0" w:color="auto"/>
      </w:divBdr>
    </w:div>
    <w:div w:id="1874341733">
      <w:bodyDiv w:val="1"/>
      <w:marLeft w:val="0"/>
      <w:marRight w:val="0"/>
      <w:marTop w:val="0"/>
      <w:marBottom w:val="0"/>
      <w:divBdr>
        <w:top w:val="none" w:sz="0" w:space="0" w:color="auto"/>
        <w:left w:val="none" w:sz="0" w:space="0" w:color="auto"/>
        <w:bottom w:val="none" w:sz="0" w:space="0" w:color="auto"/>
        <w:right w:val="none" w:sz="0" w:space="0" w:color="auto"/>
      </w:divBdr>
    </w:div>
    <w:div w:id="1884518579">
      <w:bodyDiv w:val="1"/>
      <w:marLeft w:val="0"/>
      <w:marRight w:val="0"/>
      <w:marTop w:val="0"/>
      <w:marBottom w:val="0"/>
      <w:divBdr>
        <w:top w:val="none" w:sz="0" w:space="0" w:color="auto"/>
        <w:left w:val="none" w:sz="0" w:space="0" w:color="auto"/>
        <w:bottom w:val="none" w:sz="0" w:space="0" w:color="auto"/>
        <w:right w:val="none" w:sz="0" w:space="0" w:color="auto"/>
      </w:divBdr>
    </w:div>
    <w:div w:id="1904364631">
      <w:bodyDiv w:val="1"/>
      <w:marLeft w:val="0"/>
      <w:marRight w:val="0"/>
      <w:marTop w:val="0"/>
      <w:marBottom w:val="0"/>
      <w:divBdr>
        <w:top w:val="none" w:sz="0" w:space="0" w:color="auto"/>
        <w:left w:val="none" w:sz="0" w:space="0" w:color="auto"/>
        <w:bottom w:val="none" w:sz="0" w:space="0" w:color="auto"/>
        <w:right w:val="none" w:sz="0" w:space="0" w:color="auto"/>
      </w:divBdr>
    </w:div>
    <w:div w:id="1909807214">
      <w:bodyDiv w:val="1"/>
      <w:marLeft w:val="0"/>
      <w:marRight w:val="0"/>
      <w:marTop w:val="0"/>
      <w:marBottom w:val="0"/>
      <w:divBdr>
        <w:top w:val="none" w:sz="0" w:space="0" w:color="auto"/>
        <w:left w:val="none" w:sz="0" w:space="0" w:color="auto"/>
        <w:bottom w:val="none" w:sz="0" w:space="0" w:color="auto"/>
        <w:right w:val="none" w:sz="0" w:space="0" w:color="auto"/>
      </w:divBdr>
    </w:div>
    <w:div w:id="1912353065">
      <w:bodyDiv w:val="1"/>
      <w:marLeft w:val="0"/>
      <w:marRight w:val="0"/>
      <w:marTop w:val="0"/>
      <w:marBottom w:val="0"/>
      <w:divBdr>
        <w:top w:val="none" w:sz="0" w:space="0" w:color="auto"/>
        <w:left w:val="none" w:sz="0" w:space="0" w:color="auto"/>
        <w:bottom w:val="none" w:sz="0" w:space="0" w:color="auto"/>
        <w:right w:val="none" w:sz="0" w:space="0" w:color="auto"/>
      </w:divBdr>
    </w:div>
    <w:div w:id="1945307670">
      <w:bodyDiv w:val="1"/>
      <w:marLeft w:val="0"/>
      <w:marRight w:val="0"/>
      <w:marTop w:val="0"/>
      <w:marBottom w:val="0"/>
      <w:divBdr>
        <w:top w:val="none" w:sz="0" w:space="0" w:color="auto"/>
        <w:left w:val="none" w:sz="0" w:space="0" w:color="auto"/>
        <w:bottom w:val="none" w:sz="0" w:space="0" w:color="auto"/>
        <w:right w:val="none" w:sz="0" w:space="0" w:color="auto"/>
      </w:divBdr>
    </w:div>
    <w:div w:id="1951274315">
      <w:bodyDiv w:val="1"/>
      <w:marLeft w:val="0"/>
      <w:marRight w:val="0"/>
      <w:marTop w:val="0"/>
      <w:marBottom w:val="0"/>
      <w:divBdr>
        <w:top w:val="none" w:sz="0" w:space="0" w:color="auto"/>
        <w:left w:val="none" w:sz="0" w:space="0" w:color="auto"/>
        <w:bottom w:val="none" w:sz="0" w:space="0" w:color="auto"/>
        <w:right w:val="none" w:sz="0" w:space="0" w:color="auto"/>
      </w:divBdr>
    </w:div>
    <w:div w:id="1959793282">
      <w:bodyDiv w:val="1"/>
      <w:marLeft w:val="0"/>
      <w:marRight w:val="0"/>
      <w:marTop w:val="0"/>
      <w:marBottom w:val="0"/>
      <w:divBdr>
        <w:top w:val="none" w:sz="0" w:space="0" w:color="auto"/>
        <w:left w:val="none" w:sz="0" w:space="0" w:color="auto"/>
        <w:bottom w:val="none" w:sz="0" w:space="0" w:color="auto"/>
        <w:right w:val="none" w:sz="0" w:space="0" w:color="auto"/>
      </w:divBdr>
    </w:div>
    <w:div w:id="1963339558">
      <w:bodyDiv w:val="1"/>
      <w:marLeft w:val="0"/>
      <w:marRight w:val="0"/>
      <w:marTop w:val="0"/>
      <w:marBottom w:val="0"/>
      <w:divBdr>
        <w:top w:val="none" w:sz="0" w:space="0" w:color="auto"/>
        <w:left w:val="none" w:sz="0" w:space="0" w:color="auto"/>
        <w:bottom w:val="none" w:sz="0" w:space="0" w:color="auto"/>
        <w:right w:val="none" w:sz="0" w:space="0" w:color="auto"/>
      </w:divBdr>
    </w:div>
    <w:div w:id="2021003740">
      <w:bodyDiv w:val="1"/>
      <w:marLeft w:val="0"/>
      <w:marRight w:val="0"/>
      <w:marTop w:val="0"/>
      <w:marBottom w:val="0"/>
      <w:divBdr>
        <w:top w:val="none" w:sz="0" w:space="0" w:color="auto"/>
        <w:left w:val="none" w:sz="0" w:space="0" w:color="auto"/>
        <w:bottom w:val="none" w:sz="0" w:space="0" w:color="auto"/>
        <w:right w:val="none" w:sz="0" w:space="0" w:color="auto"/>
      </w:divBdr>
    </w:div>
    <w:div w:id="2059552308">
      <w:bodyDiv w:val="1"/>
      <w:marLeft w:val="0"/>
      <w:marRight w:val="0"/>
      <w:marTop w:val="0"/>
      <w:marBottom w:val="0"/>
      <w:divBdr>
        <w:top w:val="none" w:sz="0" w:space="0" w:color="auto"/>
        <w:left w:val="none" w:sz="0" w:space="0" w:color="auto"/>
        <w:bottom w:val="none" w:sz="0" w:space="0" w:color="auto"/>
        <w:right w:val="none" w:sz="0" w:space="0" w:color="auto"/>
      </w:divBdr>
    </w:div>
    <w:div w:id="2135446599">
      <w:bodyDiv w:val="1"/>
      <w:marLeft w:val="0"/>
      <w:marRight w:val="0"/>
      <w:marTop w:val="0"/>
      <w:marBottom w:val="0"/>
      <w:divBdr>
        <w:top w:val="none" w:sz="0" w:space="0" w:color="auto"/>
        <w:left w:val="none" w:sz="0" w:space="0" w:color="auto"/>
        <w:bottom w:val="none" w:sz="0" w:space="0" w:color="auto"/>
        <w:right w:val="none" w:sz="0" w:space="0" w:color="auto"/>
      </w:divBdr>
    </w:div>
    <w:div w:id="21394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rodne-novine.nn.hr/clanci/sluzbeni/2020_03_25_602.html" TargetMode="External"/><Relationship Id="rId21" Type="http://schemas.openxmlformats.org/officeDocument/2006/relationships/hyperlink" Target="http://narodne-novine.nn.hr/clanci/sluzbeni/2013_07_91_2050.html" TargetMode="External"/><Relationship Id="rId34" Type="http://schemas.openxmlformats.org/officeDocument/2006/relationships/hyperlink" Target="https://narodne-novine.nn.hr/clanci/sluzbeni/2023_07_83_1295.html" TargetMode="External"/><Relationship Id="rId42" Type="http://schemas.openxmlformats.org/officeDocument/2006/relationships/hyperlink" Target="https://narodne-novine.nn.hr/clanci/sluzbeni/2018_12_116_2291.html" TargetMode="External"/><Relationship Id="rId47" Type="http://schemas.openxmlformats.org/officeDocument/2006/relationships/hyperlink" Target="https://narodne-novine.nn.hr/clanci/sluzbeni/2021_03_30_647.html" TargetMode="External"/><Relationship Id="rId50" Type="http://schemas.openxmlformats.org/officeDocument/2006/relationships/hyperlink" Target="https://narodne-novine.nn.hr/clanci/sluzbeni/2018_10_95_1848.html" TargetMode="External"/><Relationship Id="rId55" Type="http://schemas.openxmlformats.org/officeDocument/2006/relationships/hyperlink" Target="https://eur-lex.europa.eu/legal-content/HR/TXT/PDF/?uri=CELEX:32021R1060" TargetMode="External"/><Relationship Id="rId63" Type="http://schemas.openxmlformats.org/officeDocument/2006/relationships/hyperlink" Target="https://www.zakon.hr/cms.htm?id=600"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narodne-novine.nn.hr/clanci/sluzbeni/2015_02_20_426.html" TargetMode="External"/><Relationship Id="rId29" Type="http://schemas.openxmlformats.org/officeDocument/2006/relationships/hyperlink" Target="https://narodne-novine.nn.hr/clanci/sluzbeni/2012_10_120_2583.html" TargetMode="External"/><Relationship Id="rId11" Type="http://schemas.openxmlformats.org/officeDocument/2006/relationships/hyperlink" Target="https://planoporavka.gov.hr/dokumenti-113/113" TargetMode="External"/><Relationship Id="rId24" Type="http://schemas.openxmlformats.org/officeDocument/2006/relationships/hyperlink" Target="https://mingor.gov.hr/UserDocsImages/UPRAVA%20ZA%20ENERGETIKU/Strategije,%20planovi%20i%20programi/Novi%20direktorij/ZA%20WEB%20Hrvatska%20startegija%20za%20vodik%20do%202050.%20godine.pdf" TargetMode="External"/><Relationship Id="rId32" Type="http://schemas.openxmlformats.org/officeDocument/2006/relationships/hyperlink" Target="https://narodne-novine.nn.hr/clanci/sluzbeni/2018_07_68_1397.html" TargetMode="External"/><Relationship Id="rId37" Type="http://schemas.openxmlformats.org/officeDocument/2006/relationships/hyperlink" Target="https://narodne-novine.nn.hr/clanci/sluzbeni/2012_10_120_2583.html" TargetMode="External"/><Relationship Id="rId40" Type="http://schemas.openxmlformats.org/officeDocument/2006/relationships/hyperlink" Target="https://narodne-novine.nn.hr/clanci/sluzbeni/2018_07_68_1397.html" TargetMode="External"/><Relationship Id="rId45" Type="http://schemas.openxmlformats.org/officeDocument/2006/relationships/hyperlink" Target="https://narodne-novine.nn.hr/clanci/sluzbeni/2018_06_52_1024.html" TargetMode="External"/><Relationship Id="rId53" Type="http://schemas.openxmlformats.org/officeDocument/2006/relationships/hyperlink" Target="https://narodne-novine.nn.hr/clanci/sluzbeni/2018_10_95_1849.html" TargetMode="External"/><Relationship Id="rId58" Type="http://schemas.openxmlformats.org/officeDocument/2006/relationships/hyperlink" Target="https://planoporavka.gov.hr/dokumenti-113/113" TargetMode="External"/><Relationship Id="rId66" Type="http://schemas.openxmlformats.org/officeDocument/2006/relationships/hyperlink" Target="https://www.zakon.hr/cms.htm?id=35943" TargetMode="External"/><Relationship Id="rId5" Type="http://schemas.openxmlformats.org/officeDocument/2006/relationships/webSettings" Target="webSettings.xml"/><Relationship Id="rId61" Type="http://schemas.openxmlformats.org/officeDocument/2006/relationships/hyperlink" Target="https://strukturnifondovi.hr/wp-content/uploads/2017/06/Smjernice_za_.pdf" TargetMode="External"/><Relationship Id="rId19" Type="http://schemas.openxmlformats.org/officeDocument/2006/relationships/hyperlink" Target="http://narodne-novine.nn.hr/clanci/sluzbeni/2010_04_41_1055.html" TargetMode="External"/><Relationship Id="rId14" Type="http://schemas.openxmlformats.org/officeDocument/2006/relationships/hyperlink" Target="https://narodne-novine.nn.hr/clanci/sluzbeni/2021_07_84_1554.html" TargetMode="External"/><Relationship Id="rId22" Type="http://schemas.openxmlformats.org/officeDocument/2006/relationships/hyperlink" Target="http://narodne-novine.nn.hr/clanci/sluzbeni/2010_05_58_1384.html" TargetMode="External"/><Relationship Id="rId27" Type="http://schemas.openxmlformats.org/officeDocument/2006/relationships/hyperlink" Target="https://mingor.gov.hr/UserDocsImages/UPRAVA%20ZA%20ENERGETIKU/Strategije,%20planovi%20i%20programi/Novi%20direktorij/ZA%20WEB%20Hrvatska%20startegija%20za%20vodik%20do%202050.%20godine.pdf" TargetMode="External"/><Relationship Id="rId30" Type="http://schemas.openxmlformats.org/officeDocument/2006/relationships/hyperlink" Target="https://narodne-novine.nn.hr/clanci/sluzbeni/2014_02_14_296.html" TargetMode="External"/><Relationship Id="rId35" Type="http://schemas.openxmlformats.org/officeDocument/2006/relationships/hyperlink" Target="https://narodne-novine.nn.hr/clanci/sluzbeni/2021_12_138_2272.html" TargetMode="External"/><Relationship Id="rId43" Type="http://schemas.openxmlformats.org/officeDocument/2006/relationships/hyperlink" Target="https://narodne-novine.nn.hr/clanci/sluzbeni/2020_03_25_601.html" TargetMode="External"/><Relationship Id="rId48" Type="http://schemas.openxmlformats.org/officeDocument/2006/relationships/hyperlink" Target="https://narodne-novine.nn.hr/clanci/sluzbeni/2020_03_25_603.html" TargetMode="External"/><Relationship Id="rId56" Type="http://schemas.openxmlformats.org/officeDocument/2006/relationships/hyperlink" Target="https://eur-lex.europa.eu/legal-content/HR/TXT/PDF/?uri=CELEX:52014XC0627(01)" TargetMode="External"/><Relationship Id="rId64" Type="http://schemas.openxmlformats.org/officeDocument/2006/relationships/hyperlink" Target="https://www.zakon.hr/cms.htm?id=12072" TargetMode="External"/><Relationship Id="rId8" Type="http://schemas.openxmlformats.org/officeDocument/2006/relationships/image" Target="media/image1.png"/><Relationship Id="rId51" Type="http://schemas.openxmlformats.org/officeDocument/2006/relationships/hyperlink" Target="https://narodne-novine.nn.hr/clanci/sluzbeni/2022_07_87_1348.html" TargetMode="External"/><Relationship Id="rId3" Type="http://schemas.openxmlformats.org/officeDocument/2006/relationships/styles" Target="styles.xml"/><Relationship Id="rId12" Type="http://schemas.openxmlformats.org/officeDocument/2006/relationships/hyperlink" Target="https://narodne-novine.nn.hr/clanci/sluzbeni/2020_04_53_1062.html" TargetMode="External"/><Relationship Id="rId17" Type="http://schemas.openxmlformats.org/officeDocument/2006/relationships/hyperlink" Target="http://narodne-novine.nn.hr/clanci/sluzbeni/2013_07_91_2051.html" TargetMode="External"/><Relationship Id="rId25" Type="http://schemas.openxmlformats.org/officeDocument/2006/relationships/hyperlink" Target="https://mingor.gov.hr/azurirani-integrirani-nacionalni-energetski-i-klimatski-plan-republike-hrvatske-za-razdoblje-od-2021-2030-necp/9220" TargetMode="External"/><Relationship Id="rId33" Type="http://schemas.openxmlformats.org/officeDocument/2006/relationships/hyperlink" Target="https://narodne-novine.nn.hr/clanci/sluzbeni/2021_10_111_1940.html" TargetMode="External"/><Relationship Id="rId38" Type="http://schemas.openxmlformats.org/officeDocument/2006/relationships/hyperlink" Target="https://narodne-novine.nn.hr/clanci/sluzbeni/2014_02_14_296.html" TargetMode="External"/><Relationship Id="rId46" Type="http://schemas.openxmlformats.org/officeDocument/2006/relationships/hyperlink" Target="https://narodne-novine.nn.hr/clanci/sluzbeni/2019_05_52_995.html" TargetMode="External"/><Relationship Id="rId59" Type="http://schemas.openxmlformats.org/officeDocument/2006/relationships/hyperlink" Target="https://eur-lex.europa.eu/legal-content/HR/TXT/PDF/?uri=CELEX:32021R1060" TargetMode="External"/><Relationship Id="rId67" Type="http://schemas.openxmlformats.org/officeDocument/2006/relationships/fontTable" Target="fontTable.xml"/><Relationship Id="rId20" Type="http://schemas.openxmlformats.org/officeDocument/2006/relationships/hyperlink" Target="http://narodne-novine.nn.hr/clanci/sluzbeni/2011_03_28_576.html" TargetMode="External"/><Relationship Id="rId41" Type="http://schemas.openxmlformats.org/officeDocument/2006/relationships/hyperlink" Target="https://narodne-novine.nn.hr/clanci/sluzbeni/2014_10_127_2399.html" TargetMode="External"/><Relationship Id="rId54" Type="http://schemas.openxmlformats.org/officeDocument/2006/relationships/hyperlink" Target="https://narodne-novine.nn.hr/clanci/sluzbeni/2022_07_87_1350.html" TargetMode="External"/><Relationship Id="rId62" Type="http://schemas.openxmlformats.org/officeDocument/2006/relationships/hyperlink" Target="https://www.zakon.hr/cms.htm?id=6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rodne-novine.nn.hr/clanci/sluzbeni/2022_09_106_1552.html" TargetMode="External"/><Relationship Id="rId23" Type="http://schemas.openxmlformats.org/officeDocument/2006/relationships/hyperlink" Target="https://narodne-novine.nn.hr/clanci/sluzbeni/2020_03_25_602.html" TargetMode="External"/><Relationship Id="rId28" Type="http://schemas.openxmlformats.org/officeDocument/2006/relationships/hyperlink" Target="https://mingor.gov.hr/azurirani-integrirani-nacionalni-energetski-i-klimatski-plan-republike-hrvatske-za-razdoblje-od-2021-2030-necp/9220" TargetMode="External"/><Relationship Id="rId36" Type="http://schemas.openxmlformats.org/officeDocument/2006/relationships/hyperlink" Target="https://narodne-novine.nn.hr/clanci/sluzbeni/2023_07_83_1298.html" TargetMode="External"/><Relationship Id="rId49" Type="http://schemas.openxmlformats.org/officeDocument/2006/relationships/hyperlink" Target="https://narodne-novine.nn.hr/clanci/sluzbeni/2023_04_43_760.html" TargetMode="External"/><Relationship Id="rId57" Type="http://schemas.openxmlformats.org/officeDocument/2006/relationships/hyperlink" Target="https://strukturnifondovi.hr/program-konkurentnost-i-kohezija-2021-2027/" TargetMode="External"/><Relationship Id="rId10" Type="http://schemas.openxmlformats.org/officeDocument/2006/relationships/hyperlink" Target="https://narodne-novine.nn.hr/clanci/sluzbeni/2021_02_13_230.html" TargetMode="External"/><Relationship Id="rId31" Type="http://schemas.openxmlformats.org/officeDocument/2006/relationships/hyperlink" Target="https://narodne-novine.nn.hr/clanci/sluzbeni/2015_09_102_1975.html" TargetMode="External"/><Relationship Id="rId44" Type="http://schemas.openxmlformats.org/officeDocument/2006/relationships/hyperlink" Target="https://narodne-novine.nn.hr/clanci/sluzbeni/2021_04_41_811.html" TargetMode="External"/><Relationship Id="rId52" Type="http://schemas.openxmlformats.org/officeDocument/2006/relationships/hyperlink" Target="https://narodne-novine.nn.hr/clanci/sluzbeni/2022_07_87_1347.html" TargetMode="External"/><Relationship Id="rId60" Type="http://schemas.openxmlformats.org/officeDocument/2006/relationships/hyperlink" Target="https://strukturnifondovi.hr/program-konkurentnost-i-kohezija-2021-2027/" TargetMode="External"/><Relationship Id="rId65" Type="http://schemas.openxmlformats.org/officeDocument/2006/relationships/hyperlink" Target="https://www.zakon.hr/cms.htm?id=27155" TargetMode="External"/><Relationship Id="rId4" Type="http://schemas.openxmlformats.org/officeDocument/2006/relationships/settings" Target="settings.xml"/><Relationship Id="rId9" Type="http://schemas.openxmlformats.org/officeDocument/2006/relationships/hyperlink" Target="https://mingor.gov.hr" TargetMode="External"/><Relationship Id="rId13" Type="http://schemas.openxmlformats.org/officeDocument/2006/relationships/hyperlink" Target="https://narodne-novine.nn.hr/clanci/sluzbeni/2023_07_84_1334.html" TargetMode="External"/><Relationship Id="rId18" Type="http://schemas.openxmlformats.org/officeDocument/2006/relationships/hyperlink" Target="http://narodne-novine.nn.hr/clanci/sluzbeni/2013_06_80_1680.html" TargetMode="External"/><Relationship Id="rId39" Type="http://schemas.openxmlformats.org/officeDocument/2006/relationships/hyperlink" Target="https://narodne-novine.nn.hr/clanci/sluzbeni/2015_09_102_1975.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C30AA-5CAA-402F-9C64-BE07D1EC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Pages>
  <Words>9670</Words>
  <Characters>55124</Characters>
  <Application>Microsoft Office Word</Application>
  <DocSecurity>0</DocSecurity>
  <Lines>459</Lines>
  <Paragraphs>129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Botica</dc:creator>
  <cp:keywords/>
  <dc:description/>
  <cp:lastModifiedBy>Željka Botica</cp:lastModifiedBy>
  <cp:revision>87</cp:revision>
  <cp:lastPrinted>2023-12-11T10:18:00Z</cp:lastPrinted>
  <dcterms:created xsi:type="dcterms:W3CDTF">2023-05-25T11:51:00Z</dcterms:created>
  <dcterms:modified xsi:type="dcterms:W3CDTF">2024-01-10T14:36:00Z</dcterms:modified>
</cp:coreProperties>
</file>